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07E97F84" w:rsidR="00284961" w:rsidRPr="001B0218" w:rsidRDefault="00CD6CB3" w:rsidP="00FE1D28">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00BE36CB">
        <w:rPr>
          <w:rFonts w:ascii="Arial" w:eastAsia="Batang" w:hAnsi="Arial" w:cs="Arial"/>
          <w:b/>
          <w:bCs/>
          <w:lang w:val="en-GB"/>
        </w:rPr>
        <w:t>Meeting</w:t>
      </w:r>
      <w:r w:rsidR="00746D59">
        <w:rPr>
          <w:rFonts w:ascii="Arial" w:eastAsia="Batang" w:hAnsi="Arial" w:cs="Arial"/>
          <w:b/>
          <w:bCs/>
          <w:lang w:val="en-GB"/>
        </w:rPr>
        <w:t xml:space="preserve"> </w:t>
      </w:r>
      <w:r w:rsidR="00746D59" w:rsidRPr="00746D59">
        <w:rPr>
          <w:rFonts w:ascii="Arial" w:eastAsia="Batang" w:hAnsi="Arial" w:cs="Arial"/>
          <w:b/>
          <w:bCs/>
          <w:lang w:val="en-GB"/>
        </w:rPr>
        <w:t>#</w:t>
      </w:r>
      <w:r w:rsidR="00FE1D28">
        <w:rPr>
          <w:rFonts w:ascii="Arial" w:eastAsia="Batang" w:hAnsi="Arial" w:cs="Arial"/>
          <w:b/>
          <w:bCs/>
          <w:lang w:val="en-GB"/>
        </w:rPr>
        <w:t>91</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F220D7" w:rsidRPr="00F220D7">
        <w:rPr>
          <w:rFonts w:ascii="Arial" w:eastAsia="MS Mincho" w:hAnsi="Arial" w:cs="Arial"/>
          <w:b/>
          <w:bCs/>
          <w:lang w:val="en-GB" w:eastAsia="ja-JP"/>
        </w:rPr>
        <w:t>19696</w:t>
      </w:r>
    </w:p>
    <w:p w14:paraId="28618F79" w14:textId="5EE3C087" w:rsidR="00284961" w:rsidRPr="00284961" w:rsidRDefault="009F2958" w:rsidP="00F757A3">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9F2958">
        <w:rPr>
          <w:rFonts w:ascii="Arial" w:eastAsia="MS Mincho" w:hAnsi="Arial" w:cs="Arial"/>
          <w:b/>
          <w:bCs/>
          <w:lang w:eastAsia="ja-JP"/>
        </w:rPr>
        <w:t xml:space="preserve">Reno, USA, November 27th – December 1st </w:t>
      </w:r>
      <w:r w:rsidR="00EE255D" w:rsidRPr="00EE255D">
        <w:rPr>
          <w:rFonts w:ascii="Arial" w:eastAsia="MS Mincho" w:hAnsi="Arial" w:cs="Arial"/>
          <w:b/>
          <w:bCs/>
          <w:lang w:eastAsia="ja-JP"/>
        </w:rPr>
        <w:t>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33F8A616" w:rsidR="00284961" w:rsidRPr="00BE6603" w:rsidRDefault="00BE6603" w:rsidP="009F2958">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1"/>
      <w:r w:rsidR="009F2958">
        <w:rPr>
          <w:rFonts w:ascii="Arial" w:eastAsia="Batang" w:hAnsi="Arial" w:cs="Arial"/>
          <w:b/>
          <w:bCs/>
          <w:lang w:val="en-GB"/>
        </w:rPr>
        <w:t>7</w:t>
      </w:r>
      <w:r w:rsidR="00660244" w:rsidRPr="00EF0739">
        <w:rPr>
          <w:rFonts w:ascii="Arial" w:eastAsia="Batang" w:hAnsi="Arial" w:cs="Arial"/>
          <w:b/>
          <w:bCs/>
          <w:lang w:val="en-GB"/>
        </w:rPr>
        <w:t>.</w:t>
      </w:r>
      <w:r w:rsidR="009F2958">
        <w:rPr>
          <w:rFonts w:ascii="Arial" w:eastAsia="Batang" w:hAnsi="Arial" w:cs="Arial"/>
          <w:b/>
          <w:bCs/>
          <w:lang w:val="en-GB"/>
        </w:rPr>
        <w:t>2</w:t>
      </w:r>
      <w:r w:rsidR="00660244" w:rsidRPr="00EF0739">
        <w:rPr>
          <w:rFonts w:ascii="Arial" w:eastAsia="Batang" w:hAnsi="Arial" w:cs="Arial"/>
          <w:b/>
          <w:bCs/>
          <w:lang w:val="en-GB"/>
        </w:rPr>
        <w:t>.</w:t>
      </w:r>
      <w:r w:rsidR="00BE36CB" w:rsidRPr="00EF0739">
        <w:rPr>
          <w:rFonts w:ascii="Arial" w:eastAsia="Batang" w:hAnsi="Arial" w:cs="Arial"/>
          <w:b/>
          <w:bCs/>
          <w:lang w:val="en-GB"/>
        </w:rPr>
        <w:t>2</w:t>
      </w:r>
      <w:r w:rsidR="00660244" w:rsidRPr="00EF0739">
        <w:rPr>
          <w:rFonts w:ascii="Arial" w:eastAsia="Batang" w:hAnsi="Arial" w:cs="Arial"/>
          <w:b/>
          <w:bCs/>
          <w:lang w:val="en-GB"/>
        </w:rPr>
        <w:t>.</w:t>
      </w:r>
      <w:bookmarkEnd w:id="0"/>
      <w:r w:rsidR="009F2958">
        <w:rPr>
          <w:rFonts w:ascii="Arial" w:eastAsia="Batang" w:hAnsi="Arial" w:cs="Arial"/>
          <w:b/>
          <w:bCs/>
          <w:lang w:val="en-GB"/>
        </w:rPr>
        <w:t>2</w:t>
      </w:r>
      <w:bookmarkStart w:id="1" w:name="_GoBack"/>
      <w:bookmarkEnd w:id="1"/>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69DF5BD9"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9F2958">
        <w:rPr>
          <w:rFonts w:ascii="Arial" w:eastAsia="Batang" w:hAnsi="Arial" w:cs="Arial"/>
          <w:b/>
          <w:bCs/>
          <w:lang w:val="en-GB"/>
        </w:rPr>
        <w:t>Remaining issues</w:t>
      </w:r>
      <w:r w:rsidR="00FE1D28">
        <w:rPr>
          <w:rFonts w:ascii="Arial" w:eastAsia="Batang" w:hAnsi="Arial" w:cs="Arial"/>
          <w:b/>
          <w:bCs/>
          <w:lang w:val="en-GB"/>
        </w:rPr>
        <w:t xml:space="preserve"> on CSI feedback</w:t>
      </w:r>
      <w:r w:rsidR="00140B73" w:rsidRPr="00140B73">
        <w:rPr>
          <w:rFonts w:ascii="Arial" w:eastAsia="Batang" w:hAnsi="Arial" w:cs="Arial"/>
          <w:b/>
          <w:bCs/>
          <w:lang w:val="en-GB"/>
        </w:rPr>
        <w:t xml:space="preserve"> </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2" w:name="_Ref124589705"/>
      <w:bookmarkStart w:id="3" w:name="_Ref129681862"/>
      <w:r w:rsidRPr="00AF261F">
        <w:t>Introduction</w:t>
      </w:r>
      <w:bookmarkEnd w:id="2"/>
      <w:bookmarkEnd w:id="3"/>
    </w:p>
    <w:p w14:paraId="586C3586" w14:textId="51FA3EC2" w:rsidR="00F77F65" w:rsidRDefault="008C45C1" w:rsidP="008C45C1">
      <w:r>
        <w:t xml:space="preserve">Following agreement </w:t>
      </w:r>
      <w:r w:rsidR="00C16681">
        <w:t>w</w:t>
      </w:r>
      <w:r w:rsidR="000A383E">
        <w:t>as</w:t>
      </w:r>
      <w:r w:rsidR="00C16681">
        <w:t xml:space="preserve"> made in </w:t>
      </w:r>
      <w:r w:rsidR="00C16681">
        <w:fldChar w:fldCharType="begin"/>
      </w:r>
      <w:r w:rsidR="00C16681">
        <w:instrText xml:space="preserve"> REF _Ref479755847 \r \h </w:instrText>
      </w:r>
      <w:r w:rsidR="00C16681">
        <w:fldChar w:fldCharType="separate"/>
      </w:r>
      <w:r w:rsidR="00D327B0">
        <w:t>[1]</w:t>
      </w:r>
      <w:r w:rsidR="00C16681">
        <w:fldChar w:fldCharType="end"/>
      </w:r>
      <w:r w:rsidR="00C16681">
        <w:t>:</w:t>
      </w:r>
    </w:p>
    <w:tbl>
      <w:tblPr>
        <w:tblStyle w:val="TableGrid"/>
        <w:tblW w:w="0" w:type="auto"/>
        <w:tblLook w:val="04A0" w:firstRow="1" w:lastRow="0" w:firstColumn="1" w:lastColumn="0" w:noHBand="0" w:noVBand="1"/>
      </w:tblPr>
      <w:tblGrid>
        <w:gridCol w:w="8296"/>
      </w:tblGrid>
      <w:tr w:rsidR="00461D77" w14:paraId="16A6C8BE" w14:textId="77777777" w:rsidTr="00461D77">
        <w:tc>
          <w:tcPr>
            <w:tcW w:w="8296" w:type="dxa"/>
          </w:tcPr>
          <w:p w14:paraId="00C849BF" w14:textId="77777777" w:rsidR="00FE1D28" w:rsidRPr="007E5109" w:rsidRDefault="00FE1D28" w:rsidP="00FE1D28">
            <w:pPr>
              <w:rPr>
                <w:lang w:eastAsia="x-none"/>
              </w:rPr>
            </w:pPr>
            <w:r w:rsidRPr="007E5109">
              <w:rPr>
                <w:highlight w:val="green"/>
                <w:lang w:eastAsia="x-none"/>
              </w:rPr>
              <w:t>Agreement:</w:t>
            </w:r>
          </w:p>
          <w:p w14:paraId="1EC1D3F8" w14:textId="77777777" w:rsidR="00FE1D28" w:rsidRPr="00014F5E" w:rsidRDefault="00FE1D28" w:rsidP="00FE1D28">
            <w:pPr>
              <w:numPr>
                <w:ilvl w:val="0"/>
                <w:numId w:val="36"/>
              </w:numPr>
              <w:autoSpaceDE/>
              <w:autoSpaceDN/>
              <w:adjustRightInd/>
              <w:snapToGrid/>
              <w:spacing w:after="0"/>
              <w:jc w:val="left"/>
              <w:rPr>
                <w:szCs w:val="20"/>
                <w:lang w:eastAsia="x-none"/>
              </w:rPr>
            </w:pPr>
            <w:r w:rsidRPr="00014F5E">
              <w:rPr>
                <w:szCs w:val="20"/>
                <w:lang w:eastAsia="x-none"/>
              </w:rPr>
              <w:t>For Type I SP, rank 3-4 codebooks for 16, 24, and 32 ports</w:t>
            </w:r>
          </w:p>
          <w:p w14:paraId="0CED91B0" w14:textId="77777777" w:rsidR="00FE1D28" w:rsidRPr="002E12BA" w:rsidRDefault="00FE1D28" w:rsidP="00FE1D28">
            <w:pPr>
              <w:pStyle w:val="RAN1bullet1"/>
              <w:numPr>
                <w:ilvl w:val="1"/>
                <w:numId w:val="36"/>
              </w:numPr>
              <w:rPr>
                <w:szCs w:val="20"/>
                <w:lang w:val="en-US"/>
              </w:rPr>
            </w:pPr>
            <w:r w:rsidRPr="002E12BA">
              <w:rPr>
                <w:szCs w:val="20"/>
                <w:lang w:val="en-US"/>
              </w:rPr>
              <w:t xml:space="preserve">Use single bitfield to determine restricted </w:t>
            </w:r>
            <m:oMath>
              <m:sSub>
                <m:sSubPr>
                  <m:ctrlPr>
                    <w:rPr>
                      <w:rFonts w:ascii="Cambria Math" w:eastAsia="SimSun" w:hAnsi="Cambria Math"/>
                      <w:i/>
                      <w:iCs/>
                      <w:color w:val="000000"/>
                      <w:kern w:val="24"/>
                      <w:szCs w:val="20"/>
                      <w:lang w:val="en-US" w:eastAsia="ko-KR"/>
                    </w:rPr>
                  </m:ctrlPr>
                </m:sSubPr>
                <m:e>
                  <m:acc>
                    <m:accPr>
                      <m:chr m:val="̃"/>
                      <m:ctrlPr>
                        <w:rPr>
                          <w:rFonts w:ascii="Cambria Math" w:eastAsia="SimSun" w:hAnsi="Cambria Math"/>
                          <w:i/>
                          <w:iCs/>
                          <w:color w:val="000000"/>
                          <w:kern w:val="24"/>
                          <w:szCs w:val="20"/>
                          <w:lang w:val="en-US" w:eastAsia="ko-KR"/>
                        </w:rPr>
                      </m:ctrlPr>
                    </m:accPr>
                    <m:e>
                      <m:r>
                        <w:rPr>
                          <w:rFonts w:ascii="Cambria Math" w:eastAsia="SimSun" w:hAnsi="Cambria Math"/>
                          <w:color w:val="000000"/>
                          <w:kern w:val="24"/>
                          <w:szCs w:val="20"/>
                          <w:lang w:val="en-US" w:eastAsia="ko-KR"/>
                        </w:rPr>
                        <m:t>v</m:t>
                      </m:r>
                    </m:e>
                  </m:acc>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2</m:t>
                      </m:r>
                    </m:sub>
                  </m:sSub>
                  <m:r>
                    <w:rPr>
                      <w:rFonts w:ascii="Cambria Math" w:eastAsia="SimSun" w:hAnsi="Cambria Math"/>
                      <w:color w:val="000000"/>
                      <w:kern w:val="24"/>
                      <w:szCs w:val="20"/>
                      <w:lang w:val="en-US" w:eastAsia="ko-KR"/>
                    </w:rPr>
                    <m:t>,m</m:t>
                  </m:r>
                </m:sub>
              </m:sSub>
            </m:oMath>
            <w:r w:rsidRPr="002E12BA">
              <w:rPr>
                <w:szCs w:val="20"/>
                <w:lang w:val="en-US"/>
              </w:rPr>
              <w:t xml:space="preserve"> depending on restricted </w:t>
            </w:r>
            <m:oMath>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v</m:t>
                  </m:r>
                </m:e>
                <m:sub>
                  <m:sSub>
                    <m:sSubPr>
                      <m:ctrlPr>
                        <w:rPr>
                          <w:rFonts w:ascii="Cambria Math" w:eastAsia="SimSun" w:hAnsi="Cambria Math"/>
                          <w:i/>
                          <w:iCs/>
                          <w:color w:val="000000"/>
                          <w:kern w:val="24"/>
                          <w:szCs w:val="20"/>
                          <w:lang w:val="en-US" w:eastAsia="ko-KR"/>
                        </w:rPr>
                      </m:ctrlPr>
                    </m:sSubPr>
                    <m:e>
                      <m:r>
                        <w:rPr>
                          <w:rFonts w:ascii="Cambria Math" w:eastAsia="SimSun" w:hAnsi="Cambria Math"/>
                          <w:color w:val="000000"/>
                          <w:kern w:val="24"/>
                          <w:szCs w:val="20"/>
                          <w:lang w:val="en-US" w:eastAsia="ko-KR"/>
                        </w:rPr>
                        <m:t>l</m:t>
                      </m:r>
                    </m:e>
                    <m:sub>
                      <m:r>
                        <w:rPr>
                          <w:rFonts w:ascii="Cambria Math" w:eastAsia="SimSun" w:hAnsi="Cambria Math"/>
                          <w:color w:val="000000"/>
                          <w:kern w:val="24"/>
                          <w:szCs w:val="20"/>
                          <w:lang w:val="en-US" w:eastAsia="ko-KR"/>
                        </w:rPr>
                        <m:t>1</m:t>
                      </m:r>
                    </m:sub>
                  </m:sSub>
                  <m:r>
                    <w:rPr>
                      <w:rFonts w:ascii="Cambria Math" w:eastAsia="SimSun" w:hAnsi="Cambria Math"/>
                      <w:color w:val="000000"/>
                      <w:kern w:val="24"/>
                      <w:szCs w:val="20"/>
                      <w:lang w:val="en-US" w:eastAsia="ko-KR"/>
                    </w:rPr>
                    <m:t>,m</m:t>
                  </m:r>
                </m:sub>
              </m:sSub>
            </m:oMath>
          </w:p>
          <w:p w14:paraId="10FABB95" w14:textId="77777777" w:rsidR="00FE1D28" w:rsidRDefault="005D04B5" w:rsidP="00FE1D28">
            <w:pPr>
              <w:pStyle w:val="RAN1bullet2"/>
              <w:numPr>
                <w:ilvl w:val="2"/>
                <w:numId w:val="36"/>
              </w:numPr>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00FE1D28"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00FE1D28" w:rsidRPr="002E12BA">
              <w:t xml:space="preserve"> is restricted</w:t>
            </w:r>
          </w:p>
          <w:p w14:paraId="43FE87A6" w14:textId="2F60DD9E" w:rsidR="00461D77" w:rsidRDefault="00FE1D28" w:rsidP="00FE1D28">
            <w:pPr>
              <w:pStyle w:val="RAN1bullet2"/>
              <w:numPr>
                <w:ilvl w:val="3"/>
                <w:numId w:val="36"/>
              </w:numPr>
            </w:pPr>
            <w:r w:rsidRPr="002E12BA">
              <w:t>FFS: Introduction of inter-group co-phasing restriction</w:t>
            </w:r>
          </w:p>
        </w:tc>
      </w:tr>
    </w:tbl>
    <w:p w14:paraId="176FE7E9" w14:textId="77777777" w:rsidR="00461D77" w:rsidRDefault="00461D77" w:rsidP="00F77F65"/>
    <w:p w14:paraId="71B91FE0" w14:textId="0846849A" w:rsidR="00BE36CB" w:rsidRDefault="00BE36CB" w:rsidP="008C45C1">
      <w:r>
        <w:t>And</w:t>
      </w:r>
      <w:r w:rsidR="000A383E">
        <w:t xml:space="preserve"> also</w:t>
      </w:r>
      <w:r>
        <w:t>:</w:t>
      </w:r>
    </w:p>
    <w:tbl>
      <w:tblPr>
        <w:tblStyle w:val="TableGrid"/>
        <w:tblW w:w="0" w:type="auto"/>
        <w:tblLook w:val="04A0" w:firstRow="1" w:lastRow="0" w:firstColumn="1" w:lastColumn="0" w:noHBand="0" w:noVBand="1"/>
      </w:tblPr>
      <w:tblGrid>
        <w:gridCol w:w="8296"/>
      </w:tblGrid>
      <w:tr w:rsidR="00BE36CB" w14:paraId="634F6F52" w14:textId="77777777" w:rsidTr="00BE36CB">
        <w:tc>
          <w:tcPr>
            <w:tcW w:w="8296" w:type="dxa"/>
          </w:tcPr>
          <w:p w14:paraId="18F2F9A2" w14:textId="77777777" w:rsidR="008C45C1" w:rsidRPr="007E5109" w:rsidRDefault="008C45C1" w:rsidP="008C45C1">
            <w:pPr>
              <w:rPr>
                <w:lang w:eastAsia="x-none"/>
              </w:rPr>
            </w:pPr>
            <w:r w:rsidRPr="007E5109">
              <w:rPr>
                <w:highlight w:val="green"/>
                <w:lang w:eastAsia="x-none"/>
              </w:rPr>
              <w:t>Agreement:</w:t>
            </w:r>
          </w:p>
          <w:p w14:paraId="3C5F8AE7" w14:textId="77777777" w:rsidR="008C45C1" w:rsidRPr="00865809" w:rsidRDefault="008C45C1" w:rsidP="008C45C1">
            <w:pPr>
              <w:rPr>
                <w:szCs w:val="20"/>
                <w:lang w:eastAsia="x-none"/>
              </w:rPr>
            </w:pPr>
            <w:r w:rsidRPr="00865809">
              <w:rPr>
                <w:szCs w:val="20"/>
                <w:lang w:eastAsia="x-none"/>
              </w:rPr>
              <w:t xml:space="preserve">For NR CSI reporting on PUSCH, Part 2 information bits of partial subbands can be omitted.  </w:t>
            </w:r>
          </w:p>
          <w:p w14:paraId="38608B99" w14:textId="77777777" w:rsidR="008C45C1" w:rsidRPr="00865809" w:rsidRDefault="008C45C1" w:rsidP="008C45C1">
            <w:pPr>
              <w:numPr>
                <w:ilvl w:val="0"/>
                <w:numId w:val="44"/>
              </w:numPr>
              <w:autoSpaceDE/>
              <w:autoSpaceDN/>
              <w:adjustRightInd/>
              <w:snapToGrid/>
              <w:spacing w:after="0"/>
              <w:jc w:val="left"/>
              <w:rPr>
                <w:szCs w:val="20"/>
                <w:lang w:eastAsia="x-none"/>
              </w:rPr>
            </w:pPr>
            <w:r w:rsidRPr="00865809">
              <w:rPr>
                <w:szCs w:val="20"/>
                <w:lang w:eastAsia="x-none"/>
              </w:rPr>
              <w:t>Support the following priority rule to omit partial Part 2, where the priority level goes from high to low from Box #0 to Box #2N, and the omission granularity is one box in the following picture</w:t>
            </w:r>
          </w:p>
          <w:p w14:paraId="6AD83197" w14:textId="77777777" w:rsidR="008C45C1" w:rsidRPr="00865809" w:rsidRDefault="008C45C1" w:rsidP="008C45C1">
            <w:pPr>
              <w:numPr>
                <w:ilvl w:val="1"/>
                <w:numId w:val="44"/>
              </w:numPr>
              <w:autoSpaceDE/>
              <w:autoSpaceDN/>
              <w:adjustRightInd/>
              <w:snapToGrid/>
              <w:spacing w:after="0"/>
              <w:jc w:val="left"/>
              <w:rPr>
                <w:szCs w:val="20"/>
                <w:lang w:eastAsia="x-none"/>
              </w:rPr>
            </w:pPr>
            <w:r w:rsidRPr="00865809">
              <w:rPr>
                <w:szCs w:val="20"/>
                <w:lang w:eastAsia="x-none"/>
              </w:rPr>
              <w:t>N is the number of CSI reports in one slot</w:t>
            </w:r>
          </w:p>
          <w:p w14:paraId="02F352DD" w14:textId="77777777" w:rsidR="008C45C1" w:rsidRPr="00865809" w:rsidRDefault="008C45C1" w:rsidP="008C45C1">
            <w:pPr>
              <w:numPr>
                <w:ilvl w:val="1"/>
                <w:numId w:val="44"/>
              </w:numPr>
              <w:autoSpaceDE/>
              <w:autoSpaceDN/>
              <w:adjustRightInd/>
              <w:snapToGrid/>
              <w:spacing w:after="0"/>
              <w:jc w:val="left"/>
              <w:rPr>
                <w:szCs w:val="20"/>
                <w:lang w:eastAsia="x-none"/>
              </w:rPr>
            </w:pPr>
            <w:r w:rsidRPr="00865809">
              <w:rPr>
                <w:szCs w:val="20"/>
                <w:lang w:eastAsia="x-none"/>
              </w:rPr>
              <w:t>The CSI report numbers correspond to the order in the CSI report configuration</w:t>
            </w:r>
          </w:p>
          <w:p w14:paraId="4BBE9611" w14:textId="77777777" w:rsidR="008C45C1" w:rsidRPr="004A7742" w:rsidRDefault="008C45C1" w:rsidP="008C45C1">
            <w:pPr>
              <w:spacing w:before="120"/>
              <w:jc w:val="center"/>
              <w:rPr>
                <w:lang w:eastAsia="x-none"/>
              </w:rPr>
            </w:pPr>
            <w:r w:rsidRPr="008C34F0">
              <w:rPr>
                <w:noProof/>
                <w:lang w:val="en-GB" w:eastAsia="en-GB"/>
              </w:rPr>
              <w:drawing>
                <wp:inline distT="0" distB="0" distL="0" distR="0" wp14:anchorId="102DFA4A" wp14:editId="4EE7ADE4">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698FE357" w14:textId="77777777" w:rsidR="008C45C1" w:rsidRPr="00865809" w:rsidRDefault="008C45C1" w:rsidP="008C45C1">
            <w:pPr>
              <w:numPr>
                <w:ilvl w:val="0"/>
                <w:numId w:val="45"/>
              </w:numPr>
              <w:autoSpaceDE/>
              <w:autoSpaceDN/>
              <w:adjustRightInd/>
              <w:snapToGrid/>
              <w:spacing w:after="0"/>
              <w:jc w:val="left"/>
              <w:rPr>
                <w:szCs w:val="20"/>
                <w:lang w:eastAsia="x-none"/>
              </w:rPr>
            </w:pPr>
            <w:r w:rsidRPr="00865809">
              <w:rPr>
                <w:szCs w:val="20"/>
                <w:lang w:eastAsia="x-none"/>
              </w:rPr>
              <w:t>Down-select one of the following Alts for CQI calculation in RAN1#91</w:t>
            </w:r>
          </w:p>
          <w:p w14:paraId="5011774B" w14:textId="77777777" w:rsidR="008C45C1" w:rsidRPr="00865809" w:rsidRDefault="008C45C1" w:rsidP="008C45C1">
            <w:pPr>
              <w:numPr>
                <w:ilvl w:val="1"/>
                <w:numId w:val="45"/>
              </w:numPr>
              <w:autoSpaceDE/>
              <w:autoSpaceDN/>
              <w:adjustRightInd/>
              <w:snapToGrid/>
              <w:spacing w:after="0"/>
              <w:jc w:val="left"/>
              <w:rPr>
                <w:szCs w:val="20"/>
                <w:lang w:eastAsia="x-none"/>
              </w:rPr>
            </w:pPr>
            <w:r w:rsidRPr="00865809">
              <w:rPr>
                <w:szCs w:val="20"/>
                <w:lang w:eastAsia="x-none"/>
              </w:rPr>
              <w:t>Alt 1: Subband CQI for each omitted subband is calculated assuming PMI in the nearest subband(s) with Part 2 reporting</w:t>
            </w:r>
          </w:p>
          <w:p w14:paraId="491A474C" w14:textId="77777777" w:rsidR="008C45C1" w:rsidRPr="00865809" w:rsidRDefault="008C45C1" w:rsidP="008C45C1">
            <w:pPr>
              <w:numPr>
                <w:ilvl w:val="1"/>
                <w:numId w:val="45"/>
              </w:numPr>
              <w:autoSpaceDE/>
              <w:autoSpaceDN/>
              <w:adjustRightInd/>
              <w:snapToGrid/>
              <w:spacing w:after="0"/>
              <w:jc w:val="left"/>
              <w:rPr>
                <w:szCs w:val="20"/>
                <w:lang w:eastAsia="x-none"/>
              </w:rPr>
            </w:pPr>
            <w:r w:rsidRPr="00865809">
              <w:rPr>
                <w:szCs w:val="20"/>
                <w:lang w:eastAsia="x-none"/>
              </w:rPr>
              <w:t>Alt 2: Subband CQI for each omitted subband is calculated assuming PMI in this subband</w:t>
            </w:r>
          </w:p>
          <w:p w14:paraId="00CD695B" w14:textId="77777777" w:rsidR="00BE36CB" w:rsidRDefault="00BE36CB" w:rsidP="008C45C1">
            <w:pPr>
              <w:pStyle w:val="BodyText"/>
              <w:overflowPunct w:val="0"/>
              <w:autoSpaceDE w:val="0"/>
              <w:autoSpaceDN w:val="0"/>
              <w:adjustRightInd w:val="0"/>
              <w:spacing w:after="0"/>
              <w:textAlignment w:val="baseline"/>
            </w:pPr>
          </w:p>
        </w:tc>
      </w:tr>
    </w:tbl>
    <w:p w14:paraId="378190CC" w14:textId="77777777" w:rsidR="00BE36CB" w:rsidRDefault="00BE36CB" w:rsidP="001678E5"/>
    <w:p w14:paraId="3B2082AD" w14:textId="01762781" w:rsidR="00063295" w:rsidRDefault="00933172" w:rsidP="009A79A6">
      <w:r>
        <w:t xml:space="preserve">In this contribution, </w:t>
      </w:r>
      <w:r w:rsidR="009A79A6">
        <w:t>remaining aspects on the codebook subset restriction and CQI calculation methods are being discussed</w:t>
      </w:r>
      <w:r w:rsidR="002D0470">
        <w:t>.</w:t>
      </w:r>
    </w:p>
    <w:p w14:paraId="6942070E" w14:textId="77777777" w:rsidR="00933172" w:rsidRDefault="00933172" w:rsidP="00063295"/>
    <w:p w14:paraId="2515869E" w14:textId="4B41AD48" w:rsidR="00063295" w:rsidRDefault="006F5D98" w:rsidP="00CE5ED3">
      <w:pPr>
        <w:pStyle w:val="Heading1"/>
      </w:pPr>
      <w:r>
        <w:lastRenderedPageBreak/>
        <w:t>Discussion</w:t>
      </w:r>
    </w:p>
    <w:p w14:paraId="00BCAD19" w14:textId="545F519A" w:rsidR="0051100E" w:rsidRPr="008E736E" w:rsidRDefault="006F5D98" w:rsidP="008E736E">
      <w:pPr>
        <w:rPr>
          <w:b/>
          <w:bCs/>
          <w:lang w:val="en-GB" w:eastAsia="zh-CN"/>
        </w:rPr>
      </w:pPr>
      <w:r w:rsidRPr="006F5D98">
        <w:rPr>
          <w:b/>
          <w:bCs/>
        </w:rPr>
        <w:t xml:space="preserve">Codebook subset restriction for rank 3-4 </w:t>
      </w:r>
      <w:r w:rsidR="00837688">
        <w:rPr>
          <w:b/>
          <w:bCs/>
        </w:rPr>
        <w:t xml:space="preserve">SP </w:t>
      </w:r>
      <w:r w:rsidRPr="006F5D98">
        <w:rPr>
          <w:b/>
          <w:bCs/>
        </w:rPr>
        <w:t xml:space="preserve">codebooks in case </w:t>
      </w:r>
      <w:r w:rsidR="007A5CA0">
        <w:rPr>
          <w:b/>
          <w:bCs/>
        </w:rPr>
        <w:t xml:space="preserve">of </w:t>
      </w:r>
      <w:r w:rsidRPr="006F5D98">
        <w:rPr>
          <w:b/>
          <w:bCs/>
        </w:rPr>
        <w:t>16, 24 and 32 ports</w:t>
      </w:r>
    </w:p>
    <w:p w14:paraId="209D5519" w14:textId="77777777" w:rsidR="008E736E" w:rsidRDefault="008E736E" w:rsidP="00CC2036">
      <w:pPr>
        <w:rPr>
          <w:lang w:val="en-GB" w:eastAsia="zh-CN"/>
        </w:rPr>
      </w:pPr>
    </w:p>
    <w:p w14:paraId="054AA69F" w14:textId="16FED07C" w:rsidR="00665978" w:rsidRDefault="00665978" w:rsidP="00E95A70">
      <w:pPr>
        <w:rPr>
          <w:lang w:val="en-GB" w:eastAsia="zh-CN"/>
        </w:rPr>
      </w:pPr>
      <w:r>
        <w:rPr>
          <w:color w:val="000000"/>
          <w:kern w:val="24"/>
          <w:lang w:eastAsia="ko-KR"/>
        </w:rPr>
        <w:t xml:space="preserve">In order to study the effectiveness of the codebook subset restriction, the 3 dB beamwidth of a reference beam is used as the restricted angular range to investigate how much power leaks to the restricted angular range from the unrestricted beams both assuming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r>
        <w:rPr>
          <w:color w:val="000000"/>
          <w:kern w:val="24"/>
          <w:lang w:eastAsia="ko-KR"/>
        </w:rPr>
        <w:t xml:space="preserve"> and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Pr>
          <w:color w:val="000000"/>
          <w:kern w:val="24"/>
          <w:lang w:eastAsia="ko-KR"/>
        </w:rPr>
        <w:t>.</w:t>
      </w:r>
    </w:p>
    <w:p w14:paraId="5970F0E8" w14:textId="1459BF8C" w:rsidR="00665978" w:rsidRDefault="00743AFE" w:rsidP="00E95A70">
      <w:pPr>
        <w:rPr>
          <w:color w:val="000000"/>
          <w:kern w:val="24"/>
          <w:lang w:eastAsia="ko-KR"/>
        </w:rPr>
      </w:pPr>
      <w:r>
        <w:rPr>
          <w:lang w:val="en-GB" w:eastAsia="zh-CN"/>
        </w:rPr>
        <w:t>Example</w:t>
      </w:r>
      <w:r w:rsidR="00AD76BF">
        <w:rPr>
          <w:lang w:val="en-GB" w:eastAsia="zh-CN"/>
        </w:rPr>
        <w:t xml:space="preserve"> reference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r w:rsidR="00AD76BF">
        <w:rPr>
          <w:iCs/>
          <w:color w:val="000000"/>
          <w:kern w:val="24"/>
          <w:lang w:eastAsia="ko-KR"/>
        </w:rPr>
        <w:t xml:space="preserve"> </w:t>
      </w:r>
      <w:r w:rsidR="00AD76BF">
        <w:rPr>
          <w:lang w:val="en-GB" w:eastAsia="zh-CN"/>
        </w:rPr>
        <w:t>and</w:t>
      </w:r>
      <w:r>
        <w:rPr>
          <w:lang w:val="en-GB" w:eastAsia="zh-CN"/>
        </w:rPr>
        <w:t xml:space="preserve"> candidate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Pr>
          <w:iCs/>
          <w:color w:val="000000"/>
          <w:kern w:val="24"/>
          <w:lang w:eastAsia="ko-KR"/>
        </w:rPr>
        <w:t xml:space="preserve"> </w:t>
      </w:r>
      <w:r w:rsidR="00AD76BF">
        <w:rPr>
          <w:lang w:val="en-GB" w:eastAsia="zh-CN"/>
        </w:rPr>
        <w:t xml:space="preserve">beams </w:t>
      </w:r>
      <w:r>
        <w:rPr>
          <w:lang w:val="en-GB" w:eastAsia="zh-CN"/>
        </w:rPr>
        <w:t xml:space="preserve">are drawn in </w:t>
      </w:r>
      <w:r>
        <w:rPr>
          <w:lang w:val="en-GB" w:eastAsia="zh-CN"/>
        </w:rPr>
        <w:fldChar w:fldCharType="begin"/>
      </w:r>
      <w:r>
        <w:rPr>
          <w:lang w:val="en-GB" w:eastAsia="zh-CN"/>
        </w:rPr>
        <w:instrText xml:space="preserve"> REF _Ref497747877 \h </w:instrText>
      </w:r>
      <w:r>
        <w:rPr>
          <w:lang w:val="en-GB" w:eastAsia="zh-CN"/>
        </w:rPr>
      </w:r>
      <w:r>
        <w:rPr>
          <w:lang w:val="en-GB" w:eastAsia="zh-CN"/>
        </w:rPr>
        <w:fldChar w:fldCharType="separate"/>
      </w:r>
      <w:r w:rsidR="00D327B0">
        <w:t xml:space="preserve">Figure </w:t>
      </w:r>
      <w:r w:rsidR="00D327B0">
        <w:rPr>
          <w:noProof/>
        </w:rPr>
        <w:t>1</w:t>
      </w:r>
      <w:r>
        <w:rPr>
          <w:lang w:val="en-GB" w:eastAsia="zh-CN"/>
        </w:rPr>
        <w:fldChar w:fldCharType="end"/>
      </w:r>
      <w:r>
        <w:rPr>
          <w:lang w:val="en-GB" w:eastAsia="zh-CN"/>
        </w:rPr>
        <w:t xml:space="preserve"> assuming</w:t>
      </w:r>
      <w:r w:rsidRPr="00743AFE">
        <w:rPr>
          <w:iCs/>
          <w:color w:val="000000"/>
          <w:kern w:val="24"/>
          <w:lang w:eastAsia="ko-KR"/>
        </w:rPr>
        <w:t xml:space="preserve"> </w:t>
      </w:r>
      <w:r>
        <w:rPr>
          <w:iCs/>
          <w:color w:val="000000"/>
          <w:kern w:val="24"/>
          <w:lang w:eastAsia="ko-KR"/>
        </w:rPr>
        <w:t>O1=</w:t>
      </w:r>
      <w:r w:rsidR="00837688">
        <w:rPr>
          <w:iCs/>
          <w:color w:val="000000"/>
          <w:kern w:val="24"/>
          <w:lang w:eastAsia="ko-KR"/>
        </w:rPr>
        <w:t>4</w:t>
      </w:r>
      <w:r>
        <w:rPr>
          <w:iCs/>
          <w:color w:val="000000"/>
          <w:kern w:val="24"/>
          <w:lang w:eastAsia="ko-KR"/>
        </w:rPr>
        <w:t xml:space="preserve"> and N1=8.</w:t>
      </w:r>
      <w:r>
        <w:rPr>
          <w:lang w:val="en-GB" w:eastAsia="zh-CN"/>
        </w:rPr>
        <w:t xml:space="preserve"> </w:t>
      </w:r>
      <w:r w:rsidR="00CC2036">
        <w:rPr>
          <w:lang w:val="en-GB" w:eastAsia="zh-CN"/>
        </w:rPr>
        <w:t>In the figure, the blue beam</w:t>
      </w:r>
      <w:r w:rsidR="00837688">
        <w:rPr>
          <w:lang w:val="en-GB" w:eastAsia="zh-CN"/>
        </w:rPr>
        <w:t>s</w:t>
      </w:r>
      <w:r w:rsidR="00CC2036">
        <w:rPr>
          <w:lang w:val="en-GB" w:eastAsia="zh-CN"/>
        </w:rPr>
        <w:t xml:space="preserve"> </w:t>
      </w:r>
      <w:r w:rsidR="00837688">
        <w:rPr>
          <w:lang w:val="en-GB" w:eastAsia="zh-CN"/>
        </w:rPr>
        <w:t>are</w:t>
      </w:r>
      <w:r w:rsidR="00CC2036">
        <w:rPr>
          <w:lang w:val="en-GB" w:eastAsia="zh-CN"/>
        </w:rPr>
        <w:t xml:space="preserve"> the </w:t>
      </w:r>
      <w:r w:rsidR="00E95A70">
        <w:rPr>
          <w:lang w:val="en-GB" w:eastAsia="zh-CN"/>
        </w:rPr>
        <w:t>reference</w:t>
      </w:r>
      <w:r w:rsidR="00CC2036">
        <w:rPr>
          <w:lang w:val="en-GB" w:eastAsia="zh-CN"/>
        </w:rPr>
        <w:t xml:space="preserve"> </w:t>
      </w:r>
      <w:r w:rsidR="00837688">
        <w:rPr>
          <w:lang w:val="en-GB" w:eastAsia="zh-CN"/>
        </w:rPr>
        <w:t>beams</w:t>
      </w:r>
      <w:r w:rsidR="00CC2036">
        <w:rPr>
          <w:lang w:val="en-GB" w:eastAsia="zh-CN"/>
        </w:rPr>
        <w:t xml:space="preserve">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r w:rsidR="00CC2036">
        <w:rPr>
          <w:iCs/>
          <w:color w:val="000000"/>
          <w:kern w:val="24"/>
          <w:lang w:eastAsia="ko-KR"/>
        </w:rPr>
        <w:t xml:space="preserve"> and the red and magenta beams are the unrestricted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sidR="00CC2036">
        <w:rPr>
          <w:iCs/>
          <w:color w:val="000000"/>
          <w:kern w:val="24"/>
          <w:lang w:eastAsia="ko-KR"/>
        </w:rPr>
        <w:t xml:space="preserve"> beams for the first and second layer, respectively. The</w:t>
      </w:r>
      <w:r w:rsidR="00837688">
        <w:rPr>
          <w:iCs/>
          <w:color w:val="000000"/>
          <w:kern w:val="24"/>
          <w:lang w:eastAsia="ko-KR"/>
        </w:rPr>
        <w:t>se</w:t>
      </w:r>
      <w:r w:rsidR="00CC2036">
        <w:rPr>
          <w:iCs/>
          <w:color w:val="000000"/>
          <w:kern w:val="24"/>
          <w:lang w:eastAsia="ko-KR"/>
        </w:rPr>
        <w:t xml:space="preserve"> bea</w:t>
      </w:r>
      <w:r>
        <w:rPr>
          <w:iCs/>
          <w:color w:val="000000"/>
          <w:kern w:val="24"/>
          <w:lang w:eastAsia="ko-KR"/>
        </w:rPr>
        <w:t xml:space="preserve">ms also include all versions </w:t>
      </w:r>
      <w:r w:rsidR="00837688">
        <w:rPr>
          <w:iCs/>
          <w:color w:val="000000"/>
          <w:kern w:val="24"/>
          <w:lang w:eastAsia="ko-KR"/>
        </w:rPr>
        <w:t>using</w:t>
      </w:r>
      <w:r w:rsidR="008B1A14">
        <w:rPr>
          <w:iCs/>
          <w:color w:val="000000"/>
          <w:kern w:val="24"/>
          <w:lang w:eastAsia="ko-KR"/>
        </w:rPr>
        <w:t xml:space="preserve"> different inter-</w:t>
      </w:r>
      <w:r w:rsidR="00CC2036">
        <w:rPr>
          <w:iCs/>
          <w:color w:val="000000"/>
          <w:kern w:val="24"/>
          <w:lang w:eastAsia="ko-KR"/>
        </w:rPr>
        <w:t xml:space="preserve">group </w:t>
      </w:r>
      <w:r w:rsidR="008B1A14">
        <w:rPr>
          <w:iCs/>
          <w:color w:val="000000"/>
          <w:kern w:val="24"/>
          <w:lang w:eastAsia="ko-KR"/>
        </w:rPr>
        <w:t xml:space="preserve">co-phasing </w:t>
      </w:r>
      <w:r>
        <w:rPr>
          <w:iCs/>
          <w:color w:val="000000"/>
          <w:kern w:val="24"/>
          <w:lang w:eastAsia="ko-KR"/>
        </w:rPr>
        <w:t xml:space="preserve">coefficient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θ</m:t>
            </m:r>
          </m:e>
          <m:sub>
            <m:r>
              <w:rPr>
                <w:rFonts w:ascii="Cambria Math" w:hAnsi="Cambria Math"/>
                <w:color w:val="000000"/>
                <w:kern w:val="24"/>
                <w:lang w:eastAsia="ko-KR"/>
              </w:rPr>
              <m:t>p</m:t>
            </m:r>
          </m:sub>
        </m:sSub>
      </m:oMath>
      <w:r w:rsidR="00CC2036">
        <w:rPr>
          <w:iCs/>
          <w:color w:val="000000"/>
          <w:kern w:val="24"/>
          <w:lang w:eastAsia="ko-KR"/>
        </w:rPr>
        <w:t xml:space="preserve">. </w:t>
      </w:r>
      <w:r w:rsidR="00665978">
        <w:rPr>
          <w:color w:val="000000"/>
          <w:kern w:val="24"/>
          <w:lang w:eastAsia="ko-KR"/>
        </w:rPr>
        <w:t>In the figure, the 3 dB beamwidth of the mid</w:t>
      </w:r>
      <w:r w:rsidR="000A383E">
        <w:rPr>
          <w:color w:val="000000"/>
          <w:kern w:val="24"/>
          <w:lang w:eastAsia="ko-KR"/>
        </w:rPr>
        <w:t>d</w:t>
      </w:r>
      <w:r w:rsidR="00665978">
        <w:rPr>
          <w:color w:val="000000"/>
          <w:kern w:val="24"/>
          <w:lang w:eastAsia="ko-KR"/>
        </w:rPr>
        <w:t xml:space="preserve">le reference beam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r w:rsidR="00665978">
        <w:rPr>
          <w:iCs/>
          <w:color w:val="000000"/>
          <w:kern w:val="24"/>
          <w:lang w:eastAsia="ko-KR"/>
        </w:rPr>
        <w:t xml:space="preserve"> </w:t>
      </w:r>
      <w:r w:rsidR="00665978">
        <w:rPr>
          <w:color w:val="000000"/>
          <w:kern w:val="24"/>
          <w:lang w:eastAsia="ko-KR"/>
        </w:rPr>
        <w:t xml:space="preserve">is highlighted by black color and this is assumed to equal the studied restricted angular range. </w:t>
      </w:r>
    </w:p>
    <w:p w14:paraId="05F0B342" w14:textId="5CD6CF65" w:rsidR="00837688" w:rsidRDefault="00665978" w:rsidP="00E95A70">
      <w:pPr>
        <w:rPr>
          <w:iCs/>
          <w:color w:val="000000"/>
          <w:kern w:val="24"/>
          <w:lang w:eastAsia="ko-KR"/>
        </w:rPr>
      </w:pPr>
      <w:r>
        <w:rPr>
          <w:iCs/>
          <w:color w:val="000000"/>
          <w:kern w:val="24"/>
          <w:lang w:eastAsia="ko-KR"/>
        </w:rPr>
        <w:t xml:space="preserve">Due to the inter-group co-phasing instead of DFT structure, high sidelobes exist. Further, additional beam directions are created by the second or fourth layer. Note that even the </w:t>
      </w:r>
      <w:r>
        <w:rPr>
          <w:lang w:val="en-GB" w:eastAsia="zh-CN"/>
        </w:rPr>
        <w:t xml:space="preserve">reference beams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r>
        <w:rPr>
          <w:iCs/>
          <w:color w:val="000000"/>
          <w:kern w:val="24"/>
          <w:lang w:eastAsia="ko-KR"/>
        </w:rPr>
        <w:t xml:space="preserve"> are very closely spaced due to the oversampling factor. Hence, even if one beam direction is restricted, the neighboring beams will heavily occupy the restricted direction and likely restriction over several adjacent beams is required.</w:t>
      </w:r>
    </w:p>
    <w:p w14:paraId="6FC144D5" w14:textId="4F1D337D" w:rsidR="00CC2036" w:rsidRDefault="00CC2036" w:rsidP="00E95A70">
      <w:pPr>
        <w:rPr>
          <w:iCs/>
          <w:color w:val="000000"/>
          <w:kern w:val="24"/>
          <w:lang w:eastAsia="ko-KR"/>
        </w:rPr>
      </w:pPr>
      <w:r>
        <w:rPr>
          <w:iCs/>
          <w:color w:val="000000"/>
          <w:kern w:val="24"/>
          <w:lang w:eastAsia="ko-KR"/>
        </w:rPr>
        <w:t xml:space="preserve">The </w:t>
      </w:r>
      <w:r w:rsidR="00C42B54">
        <w:rPr>
          <w:iCs/>
          <w:color w:val="000000"/>
          <w:kern w:val="24"/>
          <w:lang w:eastAsia="ko-KR"/>
        </w:rPr>
        <w:t xml:space="preserve">agreed </w:t>
      </w:r>
      <w:r>
        <w:rPr>
          <w:iCs/>
          <w:color w:val="000000"/>
          <w:kern w:val="24"/>
          <w:lang w:eastAsia="ko-KR"/>
        </w:rPr>
        <w:t xml:space="preserve">mapping from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oMath>
      <w:r>
        <w:rPr>
          <w:color w:val="000000"/>
          <w:kern w:val="24"/>
          <w:lang w:eastAsia="ko-KR"/>
        </w:rPr>
        <w:t xml:space="preserve"> to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oMath>
      <w:r>
        <w:rPr>
          <w:color w:val="000000"/>
          <w:kern w:val="24"/>
          <w:lang w:eastAsia="ko-KR"/>
        </w:rPr>
        <w:t xml:space="preserve"> is </w:t>
      </w:r>
      <w:r w:rsidR="00C42B54">
        <w:rPr>
          <w:color w:val="000000"/>
          <w:kern w:val="24"/>
          <w:lang w:eastAsia="ko-KR"/>
        </w:rPr>
        <w:t xml:space="preserve">shown in </w:t>
      </w:r>
      <w:r w:rsidR="00C42B54">
        <w:rPr>
          <w:color w:val="000000"/>
          <w:kern w:val="24"/>
          <w:lang w:eastAsia="ko-KR"/>
        </w:rPr>
        <w:fldChar w:fldCharType="begin"/>
      </w:r>
      <w:r w:rsidR="00C42B54">
        <w:rPr>
          <w:color w:val="000000"/>
          <w:kern w:val="24"/>
          <w:lang w:eastAsia="ko-KR"/>
        </w:rPr>
        <w:instrText xml:space="preserve"> REF _Ref497917191 \h </w:instrText>
      </w:r>
      <w:r w:rsidR="00C42B54">
        <w:rPr>
          <w:color w:val="000000"/>
          <w:kern w:val="24"/>
          <w:lang w:eastAsia="ko-KR"/>
        </w:rPr>
      </w:r>
      <w:r w:rsidR="00C42B54">
        <w:rPr>
          <w:color w:val="000000"/>
          <w:kern w:val="24"/>
          <w:lang w:eastAsia="ko-KR"/>
        </w:rPr>
        <w:fldChar w:fldCharType="separate"/>
      </w:r>
      <w:r w:rsidR="00D327B0">
        <w:t xml:space="preserve">Table </w:t>
      </w:r>
      <w:r w:rsidR="00D327B0">
        <w:rPr>
          <w:noProof/>
        </w:rPr>
        <w:t>1</w:t>
      </w:r>
      <w:r w:rsidR="00C42B54">
        <w:rPr>
          <w:color w:val="000000"/>
          <w:kern w:val="24"/>
          <w:lang w:eastAsia="ko-KR"/>
        </w:rPr>
        <w:fldChar w:fldCharType="end"/>
      </w:r>
      <w:r w:rsidR="00C42B54">
        <w:rPr>
          <w:color w:val="000000"/>
          <w:kern w:val="24"/>
          <w:lang w:eastAsia="ko-KR"/>
        </w:rPr>
        <w:t xml:space="preserve"> </w:t>
      </w:r>
      <w:r w:rsidR="00C42B54">
        <w:rPr>
          <w:iCs/>
          <w:color w:val="000000"/>
          <w:kern w:val="24"/>
          <w:lang w:eastAsia="ko-KR"/>
        </w:rPr>
        <w:t>assuming O1=4 and N1=8</w:t>
      </w:r>
      <w:r>
        <w:rPr>
          <w:color w:val="000000"/>
          <w:kern w:val="24"/>
          <w:lang w:eastAsia="ko-KR"/>
        </w:rPr>
        <w:t xml:space="preserve">. In other words,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Pr="00CC2036">
        <w:rPr>
          <w:color w:val="000000"/>
          <w:kern w:val="24"/>
          <w:lang w:eastAsia="ko-KR"/>
        </w:rPr>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Pr>
          <w:iCs/>
          <w:color w:val="000000"/>
          <w:kern w:val="24"/>
          <w:lang w:eastAsia="ko-KR"/>
        </w:rPr>
        <w:t xml:space="preserve"> </w:t>
      </w:r>
      <w:r w:rsidRPr="00CC2036">
        <w:rPr>
          <w:color w:val="000000"/>
          <w:kern w:val="24"/>
          <w:lang w:eastAsia="ko-KR"/>
        </w:rPr>
        <w:t>is restricted</w:t>
      </w:r>
      <w:r>
        <w:rPr>
          <w:color w:val="000000"/>
          <w:kern w:val="24"/>
          <w:lang w:eastAsia="ko-KR"/>
        </w:rPr>
        <w:t xml:space="preserve">. Note that due to the mapping, for example restriction of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t>
        </m:r>
        <m:d>
          <m:dPr>
            <m:begChr m:val="{"/>
            <m:endChr m:val="}"/>
            <m:ctrlPr>
              <w:rPr>
                <w:rFonts w:ascii="Cambria Math" w:eastAsia="Calibri" w:hAnsi="Cambria Math"/>
                <w:i/>
                <w:color w:val="000000"/>
                <w:kern w:val="24"/>
                <w:lang w:eastAsia="ko-KR"/>
              </w:rPr>
            </m:ctrlPr>
          </m:dPr>
          <m:e>
            <m:r>
              <w:rPr>
                <w:rFonts w:ascii="Cambria Math" w:eastAsia="Calibri" w:hAnsi="Cambria Math"/>
                <w:color w:val="000000"/>
                <w:kern w:val="24"/>
                <w:lang w:eastAsia="ko-KR"/>
              </w:rPr>
              <m:t>0,2</m:t>
            </m:r>
          </m:e>
        </m:d>
      </m:oMath>
      <w:r>
        <w:rPr>
          <w:color w:val="000000"/>
          <w:kern w:val="24"/>
          <w:lang w:eastAsia="ko-KR"/>
        </w:rPr>
        <w:t xml:space="preserve"> leads to restriction of 1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Pr>
          <w:iCs/>
          <w:color w:val="000000"/>
          <w:kern w:val="24"/>
          <w:lang w:eastAsia="ko-KR"/>
        </w:rPr>
        <w:t xml:space="preserve"> beam and </w:t>
      </w:r>
      <w:r>
        <w:rPr>
          <w:color w:val="000000"/>
          <w:kern w:val="24"/>
          <w:lang w:eastAsia="ko-KR"/>
        </w:rPr>
        <w:t xml:space="preserve">restriction of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t>
        </m:r>
        <m:d>
          <m:dPr>
            <m:begChr m:val="{"/>
            <m:endChr m:val="}"/>
            <m:ctrlPr>
              <w:rPr>
                <w:rFonts w:ascii="Cambria Math" w:eastAsia="Calibri" w:hAnsi="Cambria Math"/>
                <w:i/>
                <w:color w:val="000000"/>
                <w:kern w:val="24"/>
                <w:lang w:eastAsia="ko-KR"/>
              </w:rPr>
            </m:ctrlPr>
          </m:dPr>
          <m:e>
            <m:r>
              <w:rPr>
                <w:rFonts w:ascii="Cambria Math" w:eastAsia="Calibri" w:hAnsi="Cambria Math"/>
                <w:color w:val="000000"/>
                <w:kern w:val="24"/>
                <w:lang w:eastAsia="ko-KR"/>
              </w:rPr>
              <m:t>1,3</m:t>
            </m:r>
          </m:e>
        </m:d>
      </m:oMath>
      <w:r>
        <w:rPr>
          <w:color w:val="000000"/>
          <w:kern w:val="24"/>
          <w:lang w:eastAsia="ko-KR"/>
        </w:rPr>
        <w:t xml:space="preserve"> leads to restriction of 2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Pr>
          <w:iCs/>
          <w:color w:val="000000"/>
          <w:kern w:val="24"/>
          <w:lang w:eastAsia="ko-KR"/>
        </w:rPr>
        <w:t xml:space="preserve"> beams.</w:t>
      </w:r>
      <w:r w:rsidR="008E736E">
        <w:rPr>
          <w:iCs/>
          <w:color w:val="000000"/>
          <w:kern w:val="24"/>
          <w:lang w:eastAsia="ko-KR"/>
        </w:rPr>
        <w:t xml:space="preserve"> </w:t>
      </w:r>
      <w:r w:rsidR="00C42B54">
        <w:rPr>
          <w:iCs/>
          <w:color w:val="000000"/>
          <w:kern w:val="24"/>
          <w:lang w:eastAsia="ko-KR"/>
        </w:rPr>
        <w:t>T</w:t>
      </w:r>
      <w:r w:rsidR="00D574A2">
        <w:rPr>
          <w:iCs/>
          <w:color w:val="000000"/>
          <w:kern w:val="24"/>
          <w:lang w:eastAsia="ko-KR"/>
        </w:rPr>
        <w:t>he index 31</w:t>
      </w:r>
      <w:r w:rsidR="009720EA">
        <w:rPr>
          <w:iCs/>
          <w:color w:val="000000"/>
          <w:kern w:val="24"/>
          <w:lang w:eastAsia="ko-KR"/>
        </w:rPr>
        <w:t xml:space="preserve"> is </w:t>
      </w:r>
      <w:r w:rsidR="00C42B54">
        <w:rPr>
          <w:iCs/>
          <w:color w:val="000000"/>
          <w:kern w:val="24"/>
          <w:lang w:eastAsia="ko-KR"/>
        </w:rPr>
        <w:t>transformed to ind</w:t>
      </w:r>
      <w:r w:rsidR="00D574A2">
        <w:rPr>
          <w:iCs/>
          <w:color w:val="000000"/>
          <w:kern w:val="24"/>
          <w:lang w:eastAsia="ko-KR"/>
        </w:rPr>
        <w:t>ices</w:t>
      </w:r>
      <w:r w:rsidR="00C42B54">
        <w:rPr>
          <w:iCs/>
          <w:color w:val="000000"/>
          <w:kern w:val="24"/>
          <w:lang w:eastAsia="ko-KR"/>
        </w:rPr>
        <w:t xml:space="preserve"> </w:t>
      </w:r>
      <w:r w:rsidR="00D574A2">
        <w:rPr>
          <w:iCs/>
          <w:color w:val="000000"/>
          <w:kern w:val="24"/>
          <w:lang w:eastAsia="ko-KR"/>
        </w:rPr>
        <w:t>0 and 15</w:t>
      </w:r>
      <w:r w:rsidR="00E95A70">
        <w:rPr>
          <w:iCs/>
          <w:color w:val="000000"/>
          <w:kern w:val="24"/>
          <w:lang w:eastAsia="ko-KR"/>
        </w:rPr>
        <w:t>, which could be taken into account in the mapping</w:t>
      </w:r>
      <w:r w:rsidR="0032361D">
        <w:rPr>
          <w:iCs/>
          <w:color w:val="000000"/>
          <w:kern w:val="24"/>
          <w:lang w:eastAsia="ko-KR"/>
        </w:rPr>
        <w:t>.</w:t>
      </w:r>
    </w:p>
    <w:p w14:paraId="37184E89" w14:textId="54025309" w:rsidR="008E736E" w:rsidRDefault="008E736E" w:rsidP="008E736E">
      <w:pPr>
        <w:pStyle w:val="Caption"/>
        <w:keepNext/>
      </w:pPr>
      <w:bookmarkStart w:id="4" w:name="_Ref497917191"/>
      <w:r>
        <w:t xml:space="preserve">Table </w:t>
      </w:r>
      <w:r>
        <w:fldChar w:fldCharType="begin"/>
      </w:r>
      <w:r>
        <w:instrText xml:space="preserve"> SEQ Table \* ARABIC </w:instrText>
      </w:r>
      <w:r>
        <w:fldChar w:fldCharType="separate"/>
      </w:r>
      <w:r w:rsidR="00D327B0">
        <w:rPr>
          <w:noProof/>
        </w:rPr>
        <w:t>1</w:t>
      </w:r>
      <w:r>
        <w:fldChar w:fldCharType="end"/>
      </w:r>
      <w:bookmarkEnd w:id="4"/>
      <w:r>
        <w:t>. Mapping of restricted indices.</w:t>
      </w:r>
    </w:p>
    <w:tbl>
      <w:tblPr>
        <w:tblStyle w:val="TableGrid"/>
        <w:tblW w:w="0" w:type="auto"/>
        <w:tblInd w:w="2103" w:type="dxa"/>
        <w:tblLook w:val="04A0" w:firstRow="1" w:lastRow="0" w:firstColumn="1" w:lastColumn="0" w:noHBand="0" w:noVBand="1"/>
      </w:tblPr>
      <w:tblGrid>
        <w:gridCol w:w="2074"/>
        <w:gridCol w:w="2074"/>
      </w:tblGrid>
      <w:tr w:rsidR="008E736E" w14:paraId="1AB6543A" w14:textId="77777777" w:rsidTr="008E736E">
        <w:tc>
          <w:tcPr>
            <w:tcW w:w="2074" w:type="dxa"/>
            <w:shd w:val="clear" w:color="auto" w:fill="BFBFBF" w:themeFill="background1" w:themeFillShade="BF"/>
          </w:tcPr>
          <w:p w14:paraId="0083F7D6" w14:textId="114A4FDD" w:rsidR="008E736E" w:rsidRDefault="005D04B5" w:rsidP="008E736E">
            <w:pPr>
              <w:jc w:val="center"/>
              <w:rPr>
                <w:color w:val="000000"/>
                <w:kern w:val="24"/>
                <w:lang w:eastAsia="ko-KR"/>
              </w:rPr>
            </w:pP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oMath>
            <w:r w:rsidR="008E736E">
              <w:rPr>
                <w:color w:val="000000"/>
                <w:kern w:val="24"/>
                <w:lang w:eastAsia="ko-KR"/>
              </w:rPr>
              <w:t xml:space="preserve"> </w:t>
            </w:r>
            <w:r w:rsidR="008E736E">
              <w:rPr>
                <w:iCs/>
                <w:color w:val="000000"/>
                <w:kern w:val="24"/>
                <w:lang w:eastAsia="ko-KR"/>
              </w:rPr>
              <w:t xml:space="preserve">of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p>
        </w:tc>
        <w:tc>
          <w:tcPr>
            <w:tcW w:w="2074" w:type="dxa"/>
            <w:shd w:val="clear" w:color="auto" w:fill="BFBFBF" w:themeFill="background1" w:themeFillShade="BF"/>
          </w:tcPr>
          <w:p w14:paraId="61C77893" w14:textId="4876E5CE" w:rsidR="008E736E" w:rsidRDefault="008E736E" w:rsidP="008E736E">
            <w:pPr>
              <w:jc w:val="center"/>
              <w:rPr>
                <w:color w:val="000000"/>
                <w:kern w:val="24"/>
                <w:lang w:eastAsia="ko-KR"/>
              </w:rPr>
            </w:pPr>
            <w:r>
              <w:rPr>
                <w:iCs/>
                <w:color w:val="000000"/>
                <w:kern w:val="24"/>
                <w:lang w:eastAsia="ko-KR"/>
              </w:rPr>
              <w:t xml:space="preserve">Set of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oMath>
            <w:r>
              <w:rPr>
                <w:iCs/>
                <w:color w:val="000000"/>
                <w:kern w:val="24"/>
                <w:lang w:eastAsia="ko-KR"/>
              </w:rPr>
              <w:t xml:space="preserve">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p>
        </w:tc>
      </w:tr>
      <w:tr w:rsidR="008E736E" w14:paraId="768CEFF8" w14:textId="77777777" w:rsidTr="008E736E">
        <w:tc>
          <w:tcPr>
            <w:tcW w:w="2074" w:type="dxa"/>
          </w:tcPr>
          <w:p w14:paraId="5FC9FE0D" w14:textId="26113741" w:rsidR="008E736E" w:rsidRDefault="008E736E" w:rsidP="008E736E">
            <w:pPr>
              <w:jc w:val="center"/>
              <w:rPr>
                <w:color w:val="000000"/>
                <w:kern w:val="24"/>
                <w:lang w:eastAsia="ko-KR"/>
              </w:rPr>
            </w:pPr>
            <w:r>
              <w:rPr>
                <w:color w:val="000000"/>
                <w:kern w:val="24"/>
                <w:lang w:eastAsia="ko-KR"/>
              </w:rPr>
              <w:t>0</w:t>
            </w:r>
          </w:p>
        </w:tc>
        <w:tc>
          <w:tcPr>
            <w:tcW w:w="2074" w:type="dxa"/>
          </w:tcPr>
          <w:p w14:paraId="63240F6A" w14:textId="49778C63" w:rsidR="008E736E" w:rsidRDefault="008E736E" w:rsidP="00C42B54">
            <w:pPr>
              <w:jc w:val="center"/>
              <w:rPr>
                <w:color w:val="000000"/>
                <w:kern w:val="24"/>
                <w:lang w:eastAsia="ko-KR"/>
              </w:rPr>
            </w:pPr>
            <w:r>
              <w:rPr>
                <w:color w:val="000000"/>
                <w:kern w:val="24"/>
                <w:lang w:eastAsia="ko-KR"/>
              </w:rPr>
              <w:t>{</w:t>
            </w:r>
            <w:r w:rsidR="00C42B54">
              <w:rPr>
                <w:color w:val="000000"/>
                <w:kern w:val="24"/>
                <w:lang w:eastAsia="ko-KR"/>
              </w:rPr>
              <w:t>31</w:t>
            </w:r>
            <w:r>
              <w:rPr>
                <w:color w:val="000000"/>
                <w:kern w:val="24"/>
                <w:lang w:eastAsia="ko-KR"/>
              </w:rPr>
              <w:t>,0,1}</w:t>
            </w:r>
          </w:p>
        </w:tc>
      </w:tr>
      <w:tr w:rsidR="008E736E" w14:paraId="6B3520CA" w14:textId="77777777" w:rsidTr="008E736E">
        <w:tc>
          <w:tcPr>
            <w:tcW w:w="2074" w:type="dxa"/>
          </w:tcPr>
          <w:p w14:paraId="17DEF0A3" w14:textId="7D818DCE" w:rsidR="008E736E" w:rsidRDefault="008E736E" w:rsidP="008E736E">
            <w:pPr>
              <w:jc w:val="center"/>
              <w:rPr>
                <w:color w:val="000000"/>
                <w:kern w:val="24"/>
                <w:lang w:eastAsia="ko-KR"/>
              </w:rPr>
            </w:pPr>
            <w:r>
              <w:rPr>
                <w:color w:val="000000"/>
                <w:kern w:val="24"/>
                <w:lang w:eastAsia="ko-KR"/>
              </w:rPr>
              <w:t>1</w:t>
            </w:r>
          </w:p>
        </w:tc>
        <w:tc>
          <w:tcPr>
            <w:tcW w:w="2074" w:type="dxa"/>
          </w:tcPr>
          <w:p w14:paraId="5EC25449" w14:textId="0D88CA54" w:rsidR="008E736E" w:rsidRDefault="008E736E" w:rsidP="008E736E">
            <w:pPr>
              <w:jc w:val="center"/>
              <w:rPr>
                <w:color w:val="000000"/>
                <w:kern w:val="24"/>
                <w:lang w:eastAsia="ko-KR"/>
              </w:rPr>
            </w:pPr>
            <w:r>
              <w:rPr>
                <w:color w:val="000000"/>
                <w:kern w:val="24"/>
                <w:lang w:eastAsia="ko-KR"/>
              </w:rPr>
              <w:t>{1,2,3}</w:t>
            </w:r>
          </w:p>
        </w:tc>
      </w:tr>
      <w:tr w:rsidR="008E736E" w14:paraId="79DBAC20" w14:textId="77777777" w:rsidTr="008E736E">
        <w:tc>
          <w:tcPr>
            <w:tcW w:w="2074" w:type="dxa"/>
          </w:tcPr>
          <w:p w14:paraId="7037C7E9" w14:textId="6E2A05D4" w:rsidR="008E736E" w:rsidRDefault="008E736E" w:rsidP="008E736E">
            <w:pPr>
              <w:jc w:val="center"/>
              <w:rPr>
                <w:color w:val="000000"/>
                <w:kern w:val="24"/>
                <w:lang w:eastAsia="ko-KR"/>
              </w:rPr>
            </w:pPr>
            <w:r>
              <w:rPr>
                <w:color w:val="000000"/>
                <w:kern w:val="24"/>
                <w:lang w:eastAsia="ko-KR"/>
              </w:rPr>
              <w:t>2</w:t>
            </w:r>
          </w:p>
        </w:tc>
        <w:tc>
          <w:tcPr>
            <w:tcW w:w="2074" w:type="dxa"/>
          </w:tcPr>
          <w:p w14:paraId="26FD3074" w14:textId="42227CC3" w:rsidR="008E736E" w:rsidRDefault="008E736E" w:rsidP="008E736E">
            <w:pPr>
              <w:jc w:val="center"/>
              <w:rPr>
                <w:color w:val="000000"/>
                <w:kern w:val="24"/>
                <w:lang w:eastAsia="ko-KR"/>
              </w:rPr>
            </w:pPr>
            <w:r>
              <w:rPr>
                <w:color w:val="000000"/>
                <w:kern w:val="24"/>
                <w:lang w:eastAsia="ko-KR"/>
              </w:rPr>
              <w:t>{3,4,5}</w:t>
            </w:r>
          </w:p>
        </w:tc>
      </w:tr>
      <w:tr w:rsidR="00EE4A56" w14:paraId="6DB3001F" w14:textId="77777777" w:rsidTr="008E736E">
        <w:tc>
          <w:tcPr>
            <w:tcW w:w="2074" w:type="dxa"/>
          </w:tcPr>
          <w:p w14:paraId="170E8171" w14:textId="071890A3" w:rsidR="00EE4A56" w:rsidRDefault="00EE4A56" w:rsidP="008E736E">
            <w:pPr>
              <w:jc w:val="center"/>
              <w:rPr>
                <w:color w:val="000000"/>
                <w:kern w:val="24"/>
                <w:lang w:eastAsia="ko-KR"/>
              </w:rPr>
            </w:pPr>
            <w:r>
              <w:rPr>
                <w:color w:val="000000"/>
                <w:kern w:val="24"/>
                <w:lang w:eastAsia="ko-KR"/>
              </w:rPr>
              <w:t>⁞</w:t>
            </w:r>
          </w:p>
        </w:tc>
        <w:tc>
          <w:tcPr>
            <w:tcW w:w="2074" w:type="dxa"/>
          </w:tcPr>
          <w:p w14:paraId="22889B1A" w14:textId="0969C073" w:rsidR="00EE4A56" w:rsidRDefault="00EE4A56" w:rsidP="008E736E">
            <w:pPr>
              <w:jc w:val="center"/>
              <w:rPr>
                <w:color w:val="000000"/>
                <w:kern w:val="24"/>
                <w:lang w:eastAsia="ko-KR"/>
              </w:rPr>
            </w:pPr>
            <w:r>
              <w:rPr>
                <w:color w:val="000000"/>
                <w:kern w:val="24"/>
                <w:lang w:eastAsia="ko-KR"/>
              </w:rPr>
              <w:t>⁞</w:t>
            </w:r>
          </w:p>
        </w:tc>
      </w:tr>
      <w:tr w:rsidR="008E736E" w14:paraId="775F2F44" w14:textId="77777777" w:rsidTr="008E736E">
        <w:tc>
          <w:tcPr>
            <w:tcW w:w="2074" w:type="dxa"/>
          </w:tcPr>
          <w:p w14:paraId="7B67517D" w14:textId="75E5EA13" w:rsidR="008E736E" w:rsidRDefault="00C42B54" w:rsidP="00EE4A56">
            <w:pPr>
              <w:jc w:val="center"/>
              <w:rPr>
                <w:color w:val="000000"/>
                <w:kern w:val="24"/>
                <w:lang w:eastAsia="ko-KR"/>
              </w:rPr>
            </w:pPr>
            <w:r>
              <w:rPr>
                <w:color w:val="000000"/>
                <w:kern w:val="24"/>
                <w:lang w:eastAsia="ko-KR"/>
              </w:rPr>
              <w:t>15</w:t>
            </w:r>
          </w:p>
        </w:tc>
        <w:tc>
          <w:tcPr>
            <w:tcW w:w="2074" w:type="dxa"/>
          </w:tcPr>
          <w:p w14:paraId="45AE3101" w14:textId="601DD771" w:rsidR="008E736E" w:rsidRDefault="008E736E" w:rsidP="00C42B54">
            <w:pPr>
              <w:jc w:val="center"/>
              <w:rPr>
                <w:color w:val="000000"/>
                <w:kern w:val="24"/>
                <w:lang w:eastAsia="ko-KR"/>
              </w:rPr>
            </w:pPr>
            <w:r>
              <w:rPr>
                <w:color w:val="000000"/>
                <w:kern w:val="24"/>
                <w:lang w:eastAsia="ko-KR"/>
              </w:rPr>
              <w:t>{</w:t>
            </w:r>
            <w:r w:rsidR="00C42B54">
              <w:rPr>
                <w:color w:val="000000"/>
                <w:kern w:val="24"/>
                <w:lang w:eastAsia="ko-KR"/>
              </w:rPr>
              <w:t>29</w:t>
            </w:r>
            <w:r>
              <w:rPr>
                <w:color w:val="000000"/>
                <w:kern w:val="24"/>
                <w:lang w:eastAsia="ko-KR"/>
              </w:rPr>
              <w:t>,</w:t>
            </w:r>
            <w:r w:rsidR="00C42B54">
              <w:rPr>
                <w:color w:val="000000"/>
                <w:kern w:val="24"/>
                <w:lang w:eastAsia="ko-KR"/>
              </w:rPr>
              <w:t>30</w:t>
            </w:r>
            <w:r>
              <w:rPr>
                <w:color w:val="000000"/>
                <w:kern w:val="24"/>
                <w:lang w:eastAsia="ko-KR"/>
              </w:rPr>
              <w:t>,</w:t>
            </w:r>
            <w:r w:rsidR="00C42B54">
              <w:rPr>
                <w:color w:val="000000"/>
                <w:kern w:val="24"/>
                <w:lang w:eastAsia="ko-KR"/>
              </w:rPr>
              <w:t>31</w:t>
            </w:r>
            <w:r>
              <w:rPr>
                <w:color w:val="000000"/>
                <w:kern w:val="24"/>
                <w:lang w:eastAsia="ko-KR"/>
              </w:rPr>
              <w:t>}</w:t>
            </w:r>
          </w:p>
        </w:tc>
      </w:tr>
    </w:tbl>
    <w:p w14:paraId="3F84C4B8" w14:textId="77777777" w:rsidR="00250754" w:rsidRDefault="00250754" w:rsidP="00CC2036">
      <w:pPr>
        <w:rPr>
          <w:color w:val="000000"/>
          <w:kern w:val="24"/>
          <w:lang w:eastAsia="ko-KR"/>
        </w:rPr>
      </w:pPr>
    </w:p>
    <w:p w14:paraId="6EFC8BF0" w14:textId="67CA6ABE" w:rsidR="00CC2036" w:rsidRDefault="00C42B54" w:rsidP="00C621AA">
      <w:pPr>
        <w:rPr>
          <w:color w:val="000000"/>
          <w:kern w:val="24"/>
          <w:lang w:eastAsia="ko-KR"/>
        </w:rPr>
      </w:pPr>
      <w:r>
        <w:rPr>
          <w:color w:val="000000"/>
          <w:kern w:val="24"/>
          <w:lang w:eastAsia="ko-KR"/>
        </w:rPr>
        <w:t xml:space="preserve">The performance results in </w:t>
      </w:r>
      <w:r>
        <w:rPr>
          <w:color w:val="000000"/>
          <w:kern w:val="24"/>
          <w:lang w:eastAsia="ko-KR"/>
        </w:rPr>
        <w:fldChar w:fldCharType="begin"/>
      </w:r>
      <w:r>
        <w:rPr>
          <w:color w:val="000000"/>
          <w:kern w:val="24"/>
          <w:lang w:eastAsia="ko-KR"/>
        </w:rPr>
        <w:instrText xml:space="preserve"> REF _Ref497402240 \h </w:instrText>
      </w:r>
      <w:r>
        <w:rPr>
          <w:color w:val="000000"/>
          <w:kern w:val="24"/>
          <w:lang w:eastAsia="ko-KR"/>
        </w:rPr>
      </w:r>
      <w:r>
        <w:rPr>
          <w:color w:val="000000"/>
          <w:kern w:val="24"/>
          <w:lang w:eastAsia="ko-KR"/>
        </w:rPr>
        <w:fldChar w:fldCharType="separate"/>
      </w:r>
      <w:r w:rsidR="00D327B0">
        <w:t xml:space="preserve">Table </w:t>
      </w:r>
      <w:r w:rsidR="00D327B0">
        <w:rPr>
          <w:noProof/>
        </w:rPr>
        <w:t>2</w:t>
      </w:r>
      <w:r>
        <w:rPr>
          <w:color w:val="000000"/>
          <w:kern w:val="24"/>
          <w:lang w:eastAsia="ko-KR"/>
        </w:rPr>
        <w:fldChar w:fldCharType="end"/>
      </w:r>
      <w:r>
        <w:rPr>
          <w:color w:val="000000"/>
          <w:kern w:val="24"/>
          <w:lang w:eastAsia="ko-KR"/>
        </w:rPr>
        <w:t xml:space="preserve"> are obtained </w:t>
      </w:r>
      <w:r w:rsidR="009E1BE6">
        <w:rPr>
          <w:color w:val="000000"/>
          <w:kern w:val="24"/>
          <w:lang w:eastAsia="ko-KR"/>
        </w:rPr>
        <w:t>by integrating the beamformed power of unrestricted precoder over the restricted angular range and averaging over all unrestricted precoders</w:t>
      </w:r>
      <w:r w:rsidR="00853EF4">
        <w:rPr>
          <w:color w:val="000000"/>
          <w:kern w:val="24"/>
          <w:lang w:eastAsia="ko-KR"/>
        </w:rPr>
        <w:t xml:space="preserve"> is performed</w:t>
      </w:r>
      <w:r w:rsidR="009E1BE6">
        <w:rPr>
          <w:color w:val="000000"/>
          <w:kern w:val="24"/>
          <w:lang w:eastAsia="ko-KR"/>
        </w:rPr>
        <w:t>.</w:t>
      </w:r>
      <w:r w:rsidR="00FC55A8">
        <w:rPr>
          <w:color w:val="000000"/>
          <w:kern w:val="24"/>
          <w:lang w:eastAsia="ko-KR"/>
        </w:rPr>
        <w:t xml:space="preserve"> </w:t>
      </w:r>
      <w:r w:rsidR="008B1A14">
        <w:rPr>
          <w:color w:val="000000"/>
          <w:kern w:val="24"/>
          <w:lang w:eastAsia="ko-KR"/>
        </w:rPr>
        <w:t xml:space="preserve">The average power assuming equally probable beam selection has been normalized to 1.0. </w:t>
      </w:r>
      <w:r w:rsidR="00FC55A8">
        <w:rPr>
          <w:color w:val="000000"/>
          <w:kern w:val="24"/>
          <w:lang w:eastAsia="ko-KR"/>
        </w:rPr>
        <w:t>It can be observed that similar or lower power is observed to be transmitted over the restricted angle</w:t>
      </w:r>
      <w:r w:rsidR="00E95A70">
        <w:rPr>
          <w:color w:val="000000"/>
          <w:kern w:val="24"/>
          <w:lang w:eastAsia="ko-KR"/>
        </w:rPr>
        <w:t xml:space="preserve"> </w:t>
      </w:r>
      <w:r>
        <w:rPr>
          <w:color w:val="000000"/>
          <w:kern w:val="24"/>
          <w:lang w:eastAsia="ko-KR"/>
        </w:rPr>
        <w:t xml:space="preserve">by the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Pr>
          <w:iCs/>
          <w:color w:val="000000"/>
          <w:kern w:val="24"/>
          <w:lang w:eastAsia="ko-KR"/>
        </w:rPr>
        <w:t xml:space="preserve"> </w:t>
      </w:r>
      <w:r w:rsidR="00E95A70">
        <w:rPr>
          <w:color w:val="000000"/>
          <w:kern w:val="24"/>
          <w:lang w:eastAsia="ko-KR"/>
        </w:rPr>
        <w:t>compared to the reference beam</w:t>
      </w:r>
      <w:r w:rsidR="00FC55A8">
        <w:rPr>
          <w:color w:val="000000"/>
          <w:kern w:val="24"/>
          <w:lang w:eastAsia="ko-KR"/>
        </w:rPr>
        <w:t xml:space="preserve">. The </w:t>
      </w:r>
      <w:r w:rsidR="00C621AA">
        <w:rPr>
          <w:color w:val="000000"/>
          <w:kern w:val="24"/>
          <w:lang w:eastAsia="ko-KR"/>
        </w:rPr>
        <w:t>beam indices</w:t>
      </w:r>
      <w:r w:rsidR="00FC55A8">
        <w:rPr>
          <w:color w:val="000000"/>
          <w:kern w:val="24"/>
          <w:lang w:eastAsia="ko-KR"/>
        </w:rPr>
        <w:t xml:space="preserve">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oMath>
      <w:r w:rsidR="00C621AA">
        <w:rPr>
          <w:color w:val="000000"/>
          <w:kern w:val="24"/>
          <w:lang w:eastAsia="ko-KR"/>
        </w:rPr>
        <w:t xml:space="preserve"> </w:t>
      </w:r>
      <w:r w:rsidR="00FC55A8">
        <w:rPr>
          <w:color w:val="000000"/>
          <w:kern w:val="24"/>
          <w:lang w:eastAsia="ko-KR"/>
        </w:rPr>
        <w:t>achieving lower power benefit from restricting t</w:t>
      </w:r>
      <w:r w:rsidR="00C621AA">
        <w:rPr>
          <w:color w:val="000000"/>
          <w:kern w:val="24"/>
          <w:lang w:eastAsia="ko-KR"/>
        </w:rPr>
        <w:t>w</w:t>
      </w:r>
      <w:r w:rsidR="00FC55A8">
        <w:rPr>
          <w:color w:val="000000"/>
          <w:kern w:val="24"/>
          <w:lang w:eastAsia="ko-KR"/>
        </w:rPr>
        <w:t xml:space="preserve">o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sidR="00FC55A8">
        <w:rPr>
          <w:iCs/>
          <w:color w:val="000000"/>
          <w:kern w:val="24"/>
          <w:lang w:eastAsia="ko-KR"/>
        </w:rPr>
        <w:t xml:space="preserve"> </w:t>
      </w:r>
      <w:r w:rsidR="00FC55A8">
        <w:rPr>
          <w:color w:val="000000"/>
          <w:kern w:val="24"/>
          <w:lang w:eastAsia="ko-KR"/>
        </w:rPr>
        <w:t>beams but the drawback is the wider uncovered angle.</w:t>
      </w:r>
      <w:r>
        <w:rPr>
          <w:color w:val="000000"/>
          <w:kern w:val="24"/>
          <w:lang w:eastAsia="ko-KR"/>
        </w:rPr>
        <w:t xml:space="preserve"> This can </w:t>
      </w:r>
      <w:r w:rsidR="00A15584">
        <w:rPr>
          <w:color w:val="000000"/>
          <w:kern w:val="24"/>
          <w:lang w:eastAsia="ko-KR"/>
        </w:rPr>
        <w:t xml:space="preserve">also </w:t>
      </w:r>
      <w:r>
        <w:rPr>
          <w:color w:val="000000"/>
          <w:kern w:val="24"/>
          <w:lang w:eastAsia="ko-KR"/>
        </w:rPr>
        <w:t xml:space="preserve">be observed by comparing figures 1 a) and 1 c). </w:t>
      </w:r>
    </w:p>
    <w:p w14:paraId="1A123A98" w14:textId="7237C4B6" w:rsidR="00C42B54" w:rsidRDefault="009B1A4F" w:rsidP="00C621AA">
      <w:pPr>
        <w:rPr>
          <w:color w:val="000000"/>
          <w:kern w:val="24"/>
          <w:lang w:eastAsia="ko-KR"/>
        </w:rPr>
      </w:pPr>
      <w:r>
        <w:rPr>
          <w:color w:val="000000"/>
          <w:kern w:val="24"/>
          <w:lang w:eastAsia="ko-KR"/>
        </w:rPr>
        <w:t>One</w:t>
      </w:r>
      <w:r w:rsidR="00A15584">
        <w:rPr>
          <w:color w:val="000000"/>
          <w:kern w:val="24"/>
          <w:lang w:eastAsia="ko-KR"/>
        </w:rPr>
        <w:t xml:space="preserve"> </w:t>
      </w:r>
      <w:r>
        <w:rPr>
          <w:color w:val="000000"/>
          <w:kern w:val="24"/>
          <w:lang w:eastAsia="ko-KR"/>
        </w:rPr>
        <w:t>possible</w:t>
      </w:r>
      <w:r w:rsidR="00A15584">
        <w:rPr>
          <w:color w:val="000000"/>
          <w:kern w:val="24"/>
          <w:lang w:eastAsia="ko-KR"/>
        </w:rPr>
        <w:t xml:space="preserve"> improvement </w:t>
      </w:r>
      <w:r>
        <w:rPr>
          <w:color w:val="000000"/>
          <w:kern w:val="24"/>
          <w:lang w:eastAsia="ko-KR"/>
        </w:rPr>
        <w:t xml:space="preserve">to </w:t>
      </w:r>
      <w:r w:rsidR="000A383E">
        <w:rPr>
          <w:color w:val="000000"/>
          <w:kern w:val="24"/>
          <w:lang w:eastAsia="ko-KR"/>
        </w:rPr>
        <w:t>shape</w:t>
      </w:r>
      <w:r>
        <w:rPr>
          <w:color w:val="000000"/>
          <w:kern w:val="24"/>
          <w:lang w:eastAsia="ko-KR"/>
        </w:rPr>
        <w:t xml:space="preserve"> the unrestricted area in some cases </w:t>
      </w:r>
      <w:r w:rsidR="00A15584">
        <w:rPr>
          <w:color w:val="000000"/>
          <w:kern w:val="24"/>
          <w:lang w:eastAsia="ko-KR"/>
        </w:rPr>
        <w:t xml:space="preserve">is shown in the last column of </w:t>
      </w:r>
      <w:r w:rsidR="00A15584">
        <w:rPr>
          <w:color w:val="000000"/>
          <w:kern w:val="24"/>
          <w:lang w:eastAsia="ko-KR"/>
        </w:rPr>
        <w:fldChar w:fldCharType="begin"/>
      </w:r>
      <w:r w:rsidR="00A15584">
        <w:rPr>
          <w:color w:val="000000"/>
          <w:kern w:val="24"/>
          <w:lang w:eastAsia="ko-KR"/>
        </w:rPr>
        <w:instrText xml:space="preserve"> REF _Ref497402240 \h </w:instrText>
      </w:r>
      <w:r w:rsidR="00A15584">
        <w:rPr>
          <w:color w:val="000000"/>
          <w:kern w:val="24"/>
          <w:lang w:eastAsia="ko-KR"/>
        </w:rPr>
      </w:r>
      <w:r w:rsidR="00A15584">
        <w:rPr>
          <w:color w:val="000000"/>
          <w:kern w:val="24"/>
          <w:lang w:eastAsia="ko-KR"/>
        </w:rPr>
        <w:fldChar w:fldCharType="separate"/>
      </w:r>
      <w:r w:rsidR="00D327B0">
        <w:t xml:space="preserve">Table </w:t>
      </w:r>
      <w:r w:rsidR="00D327B0">
        <w:rPr>
          <w:noProof/>
        </w:rPr>
        <w:t>2</w:t>
      </w:r>
      <w:r w:rsidR="00A15584">
        <w:rPr>
          <w:color w:val="000000"/>
          <w:kern w:val="24"/>
          <w:lang w:eastAsia="ko-KR"/>
        </w:rPr>
        <w:fldChar w:fldCharType="end"/>
      </w:r>
      <w:r w:rsidR="00A15584">
        <w:rPr>
          <w:color w:val="000000"/>
          <w:kern w:val="24"/>
          <w:lang w:eastAsia="ko-KR"/>
        </w:rPr>
        <w:t xml:space="preserve"> and figure 1 </w:t>
      </w:r>
      <w:r w:rsidR="00853EF4">
        <w:rPr>
          <w:color w:val="000000"/>
          <w:kern w:val="24"/>
          <w:lang w:eastAsia="ko-KR"/>
        </w:rPr>
        <w:t>b</w:t>
      </w:r>
      <w:r w:rsidR="00A15584">
        <w:rPr>
          <w:color w:val="000000"/>
          <w:kern w:val="24"/>
          <w:lang w:eastAsia="ko-KR"/>
        </w:rPr>
        <w:t xml:space="preserve">). In this case, additional beam is allowed for the cases where 2 beams are restricted (e.g. </w:t>
      </w:r>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∈1</m:t>
        </m:r>
      </m:oMath>
      <w:r w:rsidR="00A15584">
        <w:rPr>
          <w:color w:val="000000"/>
          <w:kern w:val="24"/>
          <w:lang w:eastAsia="ko-KR"/>
        </w:rPr>
        <w:t xml:space="preserve">). In the example, one beam </w:t>
      </w:r>
      <w:r>
        <w:rPr>
          <w:color w:val="000000"/>
          <w:kern w:val="24"/>
          <w:lang w:eastAsia="ko-KR"/>
        </w:rPr>
        <w:t>havin</w:t>
      </w:r>
      <w:r w:rsidR="00A15584">
        <w:rPr>
          <w:color w:val="000000"/>
          <w:kern w:val="24"/>
          <w:lang w:eastAsia="ko-KR"/>
        </w:rPr>
        <w:t>g inter-</w:t>
      </w:r>
      <w:r>
        <w:rPr>
          <w:color w:val="000000"/>
          <w:kern w:val="24"/>
          <w:lang w:eastAsia="ko-KR"/>
        </w:rPr>
        <w:t>group</w:t>
      </w:r>
      <w:r w:rsidR="00A15584">
        <w:rPr>
          <w:color w:val="000000"/>
          <w:kern w:val="24"/>
          <w:lang w:eastAsia="ko-KR"/>
        </w:rPr>
        <w:t xml:space="preserve"> co-phasing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1</m:t>
            </m:r>
          </m:sub>
        </m:sSub>
        <m:r>
          <w:rPr>
            <w:rFonts w:ascii="Cambria Math" w:eastAsia="Calibri" w:hAnsi="Cambria Math"/>
            <w:color w:val="000000"/>
            <w:kern w:val="24"/>
            <w:lang w:eastAsia="ko-KR"/>
          </w:rPr>
          <m:t>=0</m:t>
        </m:r>
      </m:oMath>
      <w:r w:rsidR="00A15584">
        <w:rPr>
          <w:color w:val="000000"/>
          <w:kern w:val="24"/>
          <w:lang w:eastAsia="ko-KR"/>
        </w:rPr>
        <w:t xml:space="preserve"> is added</w:t>
      </w:r>
      <w:r>
        <w:rPr>
          <w:color w:val="000000"/>
          <w:kern w:val="24"/>
          <w:lang w:eastAsia="ko-KR"/>
        </w:rPr>
        <w:t xml:space="preserve"> to the left side of the restricted range and one beam having inter-group co-phasing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2</m:t>
            </m:r>
          </m:sub>
        </m:sSub>
        <m:r>
          <w:rPr>
            <w:rFonts w:ascii="Cambria Math" w:eastAsia="Calibri" w:hAnsi="Cambria Math"/>
            <w:color w:val="000000"/>
            <w:kern w:val="24"/>
            <w:lang w:eastAsia="ko-KR"/>
          </w:rPr>
          <m:t>=2</m:t>
        </m:r>
      </m:oMath>
      <w:r>
        <w:rPr>
          <w:color w:val="000000"/>
          <w:kern w:val="24"/>
          <w:lang w:eastAsia="ko-KR"/>
        </w:rPr>
        <w:t xml:space="preserve"> is added to the right side</w:t>
      </w:r>
      <w:r w:rsidR="00A15584">
        <w:rPr>
          <w:color w:val="000000"/>
          <w:kern w:val="24"/>
          <w:lang w:eastAsia="ko-KR"/>
        </w:rPr>
        <w:t>.</w:t>
      </w:r>
      <w:r>
        <w:rPr>
          <w:color w:val="000000"/>
          <w:kern w:val="24"/>
          <w:lang w:eastAsia="ko-KR"/>
        </w:rPr>
        <w:t xml:space="preserve"> It can be observed that the power in the restricted area is closer to the reference but the improvement is questionable due to the large overlap </w:t>
      </w:r>
      <w:r w:rsidR="00B9485A">
        <w:rPr>
          <w:color w:val="000000"/>
          <w:kern w:val="24"/>
          <w:lang w:eastAsia="ko-KR"/>
        </w:rPr>
        <w:t xml:space="preserve">already </w:t>
      </w:r>
      <w:r>
        <w:rPr>
          <w:color w:val="000000"/>
          <w:kern w:val="24"/>
          <w:lang w:eastAsia="ko-KR"/>
        </w:rPr>
        <w:t>in the reference case.</w:t>
      </w:r>
      <w:r w:rsidR="00B9485A">
        <w:rPr>
          <w:color w:val="000000"/>
          <w:kern w:val="24"/>
          <w:lang w:eastAsia="ko-KR"/>
        </w:rPr>
        <w:t xml:space="preserve"> Further</w:t>
      </w:r>
      <w:r w:rsidR="00FA23F5">
        <w:rPr>
          <w:color w:val="000000"/>
          <w:kern w:val="24"/>
          <w:lang w:eastAsia="ko-KR"/>
        </w:rPr>
        <w:t>, additional</w:t>
      </w:r>
      <w:r w:rsidR="00B9485A">
        <w:rPr>
          <w:color w:val="000000"/>
          <w:kern w:val="24"/>
          <w:lang w:eastAsia="ko-KR"/>
        </w:rPr>
        <w:t xml:space="preserve"> restriction to the inter-group co-phasing in </w:t>
      </w:r>
      <w:r w:rsidR="00B9485A">
        <w:rPr>
          <w:color w:val="000000"/>
          <w:kern w:val="24"/>
          <w:lang w:eastAsia="ko-KR"/>
        </w:rPr>
        <w:lastRenderedPageBreak/>
        <w:t xml:space="preserve">order to reduce the sidelobes inside the restricted are could be one improvement but considering that the sidelobes span wide angle this improvement may be hard to achieve. </w:t>
      </w:r>
      <w:r w:rsidR="009C22E0">
        <w:rPr>
          <w:color w:val="000000"/>
          <w:kern w:val="24"/>
          <w:lang w:eastAsia="ko-KR"/>
        </w:rPr>
        <w:t>In addition</w:t>
      </w:r>
      <w:r w:rsidR="000A383E">
        <w:rPr>
          <w:color w:val="000000"/>
          <w:kern w:val="24"/>
          <w:lang w:eastAsia="ko-KR"/>
        </w:rPr>
        <w:t xml:space="preserve">, the unrestricted beams have always lower power than the unrestricted reference beams. </w:t>
      </w:r>
      <w:r w:rsidR="00B9485A">
        <w:rPr>
          <w:color w:val="000000"/>
          <w:kern w:val="24"/>
          <w:lang w:eastAsia="ko-KR"/>
        </w:rPr>
        <w:t>Hence, it can be conclude</w:t>
      </w:r>
      <w:r w:rsidR="009C22E0">
        <w:rPr>
          <w:color w:val="000000"/>
          <w:kern w:val="24"/>
          <w:lang w:eastAsia="ko-KR"/>
        </w:rPr>
        <w:t>d that no additional inter-group</w:t>
      </w:r>
      <w:r w:rsidR="00CB3D75">
        <w:rPr>
          <w:color w:val="000000"/>
          <w:kern w:val="24"/>
          <w:lang w:eastAsia="ko-KR"/>
        </w:rPr>
        <w:t xml:space="preserve"> co-phasing restriction</w:t>
      </w:r>
      <w:r w:rsidR="00B9485A">
        <w:rPr>
          <w:color w:val="000000"/>
          <w:kern w:val="24"/>
          <w:lang w:eastAsia="ko-KR"/>
        </w:rPr>
        <w:t xml:space="preserve"> </w:t>
      </w:r>
      <w:r w:rsidR="00CB3D75">
        <w:rPr>
          <w:color w:val="000000"/>
          <w:kern w:val="24"/>
          <w:lang w:eastAsia="ko-KR"/>
        </w:rPr>
        <w:t>is</w:t>
      </w:r>
      <w:r w:rsidR="00B9485A">
        <w:rPr>
          <w:color w:val="000000"/>
          <w:kern w:val="24"/>
          <w:lang w:eastAsia="ko-KR"/>
        </w:rPr>
        <w:t xml:space="preserve"> needed.</w:t>
      </w:r>
    </w:p>
    <w:p w14:paraId="112868E1" w14:textId="5B6DE725" w:rsidR="00A233F4" w:rsidRDefault="00A233F4" w:rsidP="00A233F4">
      <w:pPr>
        <w:pStyle w:val="Caption"/>
        <w:jc w:val="left"/>
        <w:rPr>
          <w:color w:val="000000"/>
          <w:kern w:val="24"/>
          <w:lang w:eastAsia="ko-KR"/>
        </w:rPr>
      </w:pPr>
      <w:r>
        <w:t xml:space="preserve">Proposal </w:t>
      </w:r>
      <w:r>
        <w:fldChar w:fldCharType="begin"/>
      </w:r>
      <w:r>
        <w:instrText xml:space="preserve"> SEQ Proposal \* ARABIC </w:instrText>
      </w:r>
      <w:r>
        <w:fldChar w:fldCharType="separate"/>
      </w:r>
      <w:r w:rsidR="00D327B0">
        <w:rPr>
          <w:noProof/>
        </w:rPr>
        <w:t>1</w:t>
      </w:r>
      <w:r>
        <w:fldChar w:fldCharType="end"/>
      </w:r>
      <w:r>
        <w:t>: A</w:t>
      </w:r>
      <w:r w:rsidRPr="00A233F4">
        <w:t>dditional inter-group co-phasing restriction</w:t>
      </w:r>
      <w:r>
        <w:t xml:space="preserve"> is not needed</w:t>
      </w:r>
      <w:r w:rsidRPr="00A233F4">
        <w:t xml:space="preserve"> </w:t>
      </w:r>
      <w:r>
        <w:t xml:space="preserve">for the </w:t>
      </w:r>
      <w:r w:rsidRPr="00A233F4">
        <w:t xml:space="preserve">rank 3-4 </w:t>
      </w:r>
      <w:r w:rsidR="00A15584">
        <w:t xml:space="preserve">SP </w:t>
      </w:r>
      <w:r w:rsidRPr="00A233F4">
        <w:t>codebooks in case</w:t>
      </w:r>
      <w:r w:rsidR="00A15584">
        <w:t xml:space="preserve"> of</w:t>
      </w:r>
      <w:r w:rsidRPr="00A233F4">
        <w:t xml:space="preserve"> 16, 24 and 32 ports.</w:t>
      </w:r>
    </w:p>
    <w:p w14:paraId="564C4918" w14:textId="77777777" w:rsidR="00A233F4" w:rsidRDefault="00A233F4" w:rsidP="00A233F4">
      <w:pPr>
        <w:rPr>
          <w:color w:val="000000"/>
          <w:kern w:val="24"/>
          <w:lang w:eastAsia="ko-KR"/>
        </w:rPr>
      </w:pPr>
    </w:p>
    <w:p w14:paraId="3BDB0DEB" w14:textId="77777777" w:rsidR="009E1BE6" w:rsidRDefault="009E1BE6" w:rsidP="00CC2036">
      <w:pPr>
        <w:rPr>
          <w:color w:val="000000"/>
          <w:kern w:val="24"/>
          <w:lang w:eastAsia="ko-KR"/>
        </w:rPr>
      </w:pPr>
    </w:p>
    <w:p w14:paraId="54F4E8F1" w14:textId="23B2216E" w:rsidR="002F4D40" w:rsidRDefault="002F4D40" w:rsidP="00625C64">
      <w:pPr>
        <w:pStyle w:val="Caption"/>
        <w:keepNext/>
      </w:pPr>
      <w:bookmarkStart w:id="5" w:name="_Ref497402240"/>
      <w:r>
        <w:t xml:space="preserve">Table </w:t>
      </w:r>
      <w:r>
        <w:fldChar w:fldCharType="begin"/>
      </w:r>
      <w:r>
        <w:instrText xml:space="preserve"> SEQ Table \* ARABIC </w:instrText>
      </w:r>
      <w:r>
        <w:fldChar w:fldCharType="separate"/>
      </w:r>
      <w:r w:rsidR="00D327B0">
        <w:rPr>
          <w:noProof/>
        </w:rPr>
        <w:t>2</w:t>
      </w:r>
      <w:r>
        <w:fldChar w:fldCharType="end"/>
      </w:r>
      <w:bookmarkEnd w:id="5"/>
      <w:r>
        <w:t xml:space="preserve">. Example power </w:t>
      </w:r>
      <w:r w:rsidR="00D97046">
        <w:t>on restricted a</w:t>
      </w:r>
      <w:r w:rsidR="009A28EE">
        <w:t>n</w:t>
      </w:r>
      <w:r w:rsidR="00625C64">
        <w:t>gle</w:t>
      </w:r>
      <w:r>
        <w:t>.</w:t>
      </w:r>
    </w:p>
    <w:tbl>
      <w:tblPr>
        <w:tblStyle w:val="TableGrid"/>
        <w:tblW w:w="5516" w:type="dxa"/>
        <w:jc w:val="center"/>
        <w:tblLook w:val="04A0" w:firstRow="1" w:lastRow="0" w:firstColumn="1" w:lastColumn="0" w:noHBand="0" w:noVBand="1"/>
      </w:tblPr>
      <w:tblGrid>
        <w:gridCol w:w="1379"/>
        <w:gridCol w:w="1379"/>
        <w:gridCol w:w="1379"/>
        <w:gridCol w:w="1379"/>
      </w:tblGrid>
      <w:tr w:rsidR="004546E2" w14:paraId="07A35FBD" w14:textId="77777777" w:rsidTr="00993287">
        <w:trPr>
          <w:jc w:val="center"/>
        </w:trPr>
        <w:tc>
          <w:tcPr>
            <w:tcW w:w="1379" w:type="dxa"/>
            <w:shd w:val="clear" w:color="auto" w:fill="BFBFBF" w:themeFill="background1" w:themeFillShade="BF"/>
          </w:tcPr>
          <w:p w14:paraId="7AF3E003" w14:textId="77777777" w:rsidR="004546E2" w:rsidRDefault="005D04B5" w:rsidP="00993287">
            <w:pPr>
              <w:jc w:val="center"/>
              <w:rPr>
                <w:color w:val="000000"/>
                <w:kern w:val="24"/>
                <w:lang w:eastAsia="ko-KR"/>
              </w:rPr>
            </w:pPr>
            <m:oMathPara>
              <m:oMath>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oMath>
            </m:oMathPara>
          </w:p>
        </w:tc>
        <w:tc>
          <w:tcPr>
            <w:tcW w:w="1379" w:type="dxa"/>
            <w:shd w:val="clear" w:color="auto" w:fill="BFBFBF" w:themeFill="background1" w:themeFillShade="BF"/>
          </w:tcPr>
          <w:p w14:paraId="78E5B9D1" w14:textId="7459886C" w:rsidR="004546E2" w:rsidRDefault="004546E2" w:rsidP="00993287">
            <w:pPr>
              <w:jc w:val="center"/>
              <w:rPr>
                <w:iCs/>
                <w:color w:val="000000"/>
                <w:kern w:val="24"/>
                <w:lang w:eastAsia="ko-KR"/>
              </w:rPr>
            </w:pPr>
            <w:r>
              <w:rPr>
                <w:iCs/>
                <w:color w:val="000000"/>
                <w:kern w:val="24"/>
                <w:lang w:eastAsia="ko-KR"/>
              </w:rPr>
              <w:t xml:space="preserve">Power using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oMath>
          </w:p>
        </w:tc>
        <w:tc>
          <w:tcPr>
            <w:tcW w:w="1379" w:type="dxa"/>
            <w:shd w:val="clear" w:color="auto" w:fill="BFBFBF" w:themeFill="background1" w:themeFillShade="BF"/>
          </w:tcPr>
          <w:p w14:paraId="201678E5" w14:textId="56E610F2" w:rsidR="004546E2" w:rsidRDefault="004546E2" w:rsidP="00993287">
            <w:pPr>
              <w:jc w:val="center"/>
              <w:rPr>
                <w:iCs/>
                <w:color w:val="000000"/>
                <w:kern w:val="24"/>
                <w:lang w:eastAsia="ko-KR"/>
              </w:rPr>
            </w:pPr>
            <w:r>
              <w:rPr>
                <w:iCs/>
                <w:color w:val="000000"/>
                <w:kern w:val="24"/>
                <w:lang w:eastAsia="ko-KR"/>
              </w:rPr>
              <w:t xml:space="preserve">Power using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p>
        </w:tc>
        <w:tc>
          <w:tcPr>
            <w:tcW w:w="1379" w:type="dxa"/>
            <w:shd w:val="clear" w:color="auto" w:fill="BFBFBF" w:themeFill="background1" w:themeFillShade="BF"/>
          </w:tcPr>
          <w:p w14:paraId="1928A74F" w14:textId="6487A461" w:rsidR="004546E2" w:rsidRDefault="004546E2" w:rsidP="00993287">
            <w:pPr>
              <w:jc w:val="center"/>
              <w:rPr>
                <w:iCs/>
                <w:color w:val="000000"/>
                <w:kern w:val="24"/>
                <w:lang w:eastAsia="ko-KR"/>
              </w:rPr>
            </w:pPr>
            <w:r>
              <w:rPr>
                <w:iCs/>
                <w:color w:val="000000"/>
                <w:kern w:val="24"/>
                <w:lang w:eastAsia="ko-KR"/>
              </w:rPr>
              <w:t xml:space="preserve">Power using </w:t>
            </w: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2</m:t>
                      </m:r>
                    </m:sub>
                  </m:sSub>
                  <m:r>
                    <w:rPr>
                      <w:rFonts w:ascii="Cambria Math" w:eastAsia="SimSun" w:hAnsi="Cambria Math"/>
                      <w:color w:val="000000"/>
                      <w:kern w:val="24"/>
                      <w:lang w:eastAsia="ko-KR"/>
                    </w:rPr>
                    <m:t>,m</m:t>
                  </m:r>
                </m:sub>
              </m:sSub>
            </m:oMath>
            <w:r>
              <w:rPr>
                <w:iCs/>
                <w:color w:val="000000"/>
                <w:kern w:val="24"/>
                <w:lang w:eastAsia="ko-KR"/>
              </w:rPr>
              <w:t xml:space="preserve"> and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1</m:t>
                  </m:r>
                </m:sub>
              </m:sSub>
              <m:r>
                <w:rPr>
                  <w:rFonts w:ascii="Cambria Math" w:hAnsi="Cambria Math"/>
                  <w:color w:val="000000"/>
                  <w:kern w:val="24"/>
                  <w:lang w:eastAsia="ko-KR"/>
                </w:rPr>
                <m:t>=0</m:t>
              </m:r>
            </m:oMath>
            <w:r w:rsidRPr="00221ECF">
              <w:rPr>
                <w:rFonts w:ascii="Cambria Math" w:hAnsi="Cambria Math"/>
                <w:i/>
                <w:iCs/>
                <w:color w:val="000000"/>
                <w:kern w:val="24"/>
                <w:lang w:eastAsia="ko-KR"/>
              </w:rPr>
              <w:t xml:space="preserve">,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2</m:t>
                  </m:r>
                </m:sub>
              </m:sSub>
              <m:r>
                <w:rPr>
                  <w:rFonts w:ascii="Cambria Math" w:hAnsi="Cambria Math"/>
                  <w:color w:val="000000"/>
                  <w:kern w:val="24"/>
                  <w:lang w:eastAsia="ko-KR"/>
                </w:rPr>
                <m:t>=2</m:t>
              </m:r>
            </m:oMath>
          </w:p>
        </w:tc>
      </w:tr>
      <w:tr w:rsidR="004546E2" w14:paraId="2B6CABF4" w14:textId="77777777" w:rsidTr="00993287">
        <w:trPr>
          <w:jc w:val="center"/>
        </w:trPr>
        <w:tc>
          <w:tcPr>
            <w:tcW w:w="1379" w:type="dxa"/>
          </w:tcPr>
          <w:p w14:paraId="21225E8C" w14:textId="42C45E10" w:rsidR="004546E2" w:rsidRDefault="004546E2" w:rsidP="00993287">
            <w:pPr>
              <w:jc w:val="center"/>
              <w:rPr>
                <w:color w:val="000000"/>
                <w:kern w:val="24"/>
                <w:lang w:eastAsia="ko-KR"/>
              </w:rPr>
            </w:pPr>
            <w:r>
              <w:rPr>
                <w:color w:val="000000"/>
                <w:kern w:val="24"/>
                <w:lang w:eastAsia="ko-KR"/>
              </w:rPr>
              <w:t>0</w:t>
            </w:r>
          </w:p>
        </w:tc>
        <w:tc>
          <w:tcPr>
            <w:tcW w:w="1379" w:type="dxa"/>
          </w:tcPr>
          <w:p w14:paraId="3E91D4C9" w14:textId="02596CA0" w:rsidR="004546E2" w:rsidRDefault="004546E2" w:rsidP="00993287">
            <w:pPr>
              <w:jc w:val="center"/>
              <w:rPr>
                <w:color w:val="000000"/>
                <w:kern w:val="24"/>
                <w:lang w:eastAsia="ko-KR"/>
              </w:rPr>
            </w:pPr>
            <w:r>
              <w:rPr>
                <w:color w:val="000000"/>
                <w:kern w:val="24"/>
                <w:lang w:eastAsia="ko-KR"/>
              </w:rPr>
              <w:t>0.09</w:t>
            </w:r>
          </w:p>
        </w:tc>
        <w:tc>
          <w:tcPr>
            <w:tcW w:w="1379" w:type="dxa"/>
          </w:tcPr>
          <w:p w14:paraId="7B9CF822" w14:textId="3BA8DD50" w:rsidR="004546E2" w:rsidRDefault="004546E2" w:rsidP="00993287">
            <w:pPr>
              <w:jc w:val="center"/>
              <w:rPr>
                <w:color w:val="000000"/>
                <w:kern w:val="24"/>
                <w:lang w:eastAsia="ko-KR"/>
              </w:rPr>
            </w:pPr>
            <w:r>
              <w:rPr>
                <w:color w:val="000000"/>
                <w:kern w:val="24"/>
                <w:lang w:eastAsia="ko-KR"/>
              </w:rPr>
              <w:t>0.08</w:t>
            </w:r>
          </w:p>
        </w:tc>
        <w:tc>
          <w:tcPr>
            <w:tcW w:w="1379" w:type="dxa"/>
          </w:tcPr>
          <w:p w14:paraId="4FE83DBE" w14:textId="583F1FD4" w:rsidR="004546E2" w:rsidRDefault="004546E2" w:rsidP="00993287">
            <w:pPr>
              <w:jc w:val="center"/>
              <w:rPr>
                <w:color w:val="000000"/>
                <w:kern w:val="24"/>
                <w:lang w:eastAsia="ko-KR"/>
              </w:rPr>
            </w:pPr>
            <w:r>
              <w:rPr>
                <w:color w:val="000000"/>
                <w:kern w:val="24"/>
                <w:lang w:eastAsia="ko-KR"/>
              </w:rPr>
              <w:t>-</w:t>
            </w:r>
          </w:p>
        </w:tc>
      </w:tr>
      <w:tr w:rsidR="004546E2" w14:paraId="322EBD28" w14:textId="77777777" w:rsidTr="00993287">
        <w:trPr>
          <w:jc w:val="center"/>
        </w:trPr>
        <w:tc>
          <w:tcPr>
            <w:tcW w:w="1379" w:type="dxa"/>
          </w:tcPr>
          <w:p w14:paraId="219C79DA" w14:textId="583F0CB0" w:rsidR="004546E2" w:rsidRDefault="004546E2" w:rsidP="00993287">
            <w:pPr>
              <w:jc w:val="center"/>
              <w:rPr>
                <w:color w:val="000000"/>
                <w:kern w:val="24"/>
                <w:lang w:eastAsia="ko-KR"/>
              </w:rPr>
            </w:pPr>
            <w:r>
              <w:rPr>
                <w:color w:val="000000"/>
                <w:kern w:val="24"/>
                <w:lang w:eastAsia="ko-KR"/>
              </w:rPr>
              <w:t>1</w:t>
            </w:r>
          </w:p>
        </w:tc>
        <w:tc>
          <w:tcPr>
            <w:tcW w:w="1379" w:type="dxa"/>
          </w:tcPr>
          <w:p w14:paraId="0AFB6FC6" w14:textId="46E24FC2" w:rsidR="004546E2" w:rsidRDefault="004546E2" w:rsidP="00993287">
            <w:pPr>
              <w:jc w:val="center"/>
              <w:rPr>
                <w:color w:val="000000"/>
                <w:kern w:val="24"/>
                <w:lang w:eastAsia="ko-KR"/>
              </w:rPr>
            </w:pPr>
            <w:r>
              <w:rPr>
                <w:color w:val="000000"/>
                <w:kern w:val="24"/>
                <w:lang w:eastAsia="ko-KR"/>
              </w:rPr>
              <w:t>0.08</w:t>
            </w:r>
          </w:p>
        </w:tc>
        <w:tc>
          <w:tcPr>
            <w:tcW w:w="1379" w:type="dxa"/>
          </w:tcPr>
          <w:p w14:paraId="6AFBAEA8" w14:textId="603EEE02" w:rsidR="004546E2" w:rsidRDefault="004546E2" w:rsidP="00993287">
            <w:pPr>
              <w:jc w:val="center"/>
              <w:rPr>
                <w:color w:val="000000"/>
                <w:kern w:val="24"/>
                <w:lang w:eastAsia="ko-KR"/>
              </w:rPr>
            </w:pPr>
            <w:r>
              <w:rPr>
                <w:color w:val="000000"/>
                <w:kern w:val="24"/>
                <w:lang w:eastAsia="ko-KR"/>
              </w:rPr>
              <w:t>0.06</w:t>
            </w:r>
          </w:p>
        </w:tc>
        <w:tc>
          <w:tcPr>
            <w:tcW w:w="1379" w:type="dxa"/>
          </w:tcPr>
          <w:p w14:paraId="546857EB" w14:textId="40FD0ECB" w:rsidR="004546E2" w:rsidRDefault="004546E2" w:rsidP="00993287">
            <w:pPr>
              <w:jc w:val="center"/>
              <w:rPr>
                <w:color w:val="000000"/>
                <w:kern w:val="24"/>
                <w:lang w:eastAsia="ko-KR"/>
              </w:rPr>
            </w:pPr>
            <w:r>
              <w:rPr>
                <w:color w:val="000000"/>
                <w:kern w:val="24"/>
                <w:lang w:eastAsia="ko-KR"/>
              </w:rPr>
              <w:t>0.07</w:t>
            </w:r>
          </w:p>
        </w:tc>
      </w:tr>
      <w:tr w:rsidR="004546E2" w14:paraId="3045BC5B" w14:textId="77777777" w:rsidTr="00993287">
        <w:trPr>
          <w:jc w:val="center"/>
        </w:trPr>
        <w:tc>
          <w:tcPr>
            <w:tcW w:w="1379" w:type="dxa"/>
          </w:tcPr>
          <w:p w14:paraId="461B6DF7" w14:textId="178F9EB0" w:rsidR="004546E2" w:rsidRDefault="004546E2" w:rsidP="00993287">
            <w:pPr>
              <w:jc w:val="center"/>
              <w:rPr>
                <w:color w:val="000000"/>
                <w:kern w:val="24"/>
                <w:lang w:eastAsia="ko-KR"/>
              </w:rPr>
            </w:pPr>
            <w:r>
              <w:rPr>
                <w:color w:val="000000"/>
                <w:kern w:val="24"/>
                <w:lang w:eastAsia="ko-KR"/>
              </w:rPr>
              <w:t>2</w:t>
            </w:r>
          </w:p>
        </w:tc>
        <w:tc>
          <w:tcPr>
            <w:tcW w:w="1379" w:type="dxa"/>
          </w:tcPr>
          <w:p w14:paraId="25566CAE" w14:textId="468E59B3" w:rsidR="004546E2" w:rsidRDefault="004546E2" w:rsidP="00993287">
            <w:pPr>
              <w:jc w:val="center"/>
              <w:rPr>
                <w:color w:val="000000"/>
                <w:kern w:val="24"/>
                <w:lang w:eastAsia="ko-KR"/>
              </w:rPr>
            </w:pPr>
            <w:r>
              <w:rPr>
                <w:color w:val="000000"/>
                <w:kern w:val="24"/>
                <w:lang w:eastAsia="ko-KR"/>
              </w:rPr>
              <w:t>0.09</w:t>
            </w:r>
          </w:p>
        </w:tc>
        <w:tc>
          <w:tcPr>
            <w:tcW w:w="1379" w:type="dxa"/>
          </w:tcPr>
          <w:p w14:paraId="7F9421C7" w14:textId="5C48D326" w:rsidR="004546E2" w:rsidRDefault="004546E2" w:rsidP="00993287">
            <w:pPr>
              <w:jc w:val="center"/>
              <w:rPr>
                <w:color w:val="000000"/>
                <w:kern w:val="24"/>
                <w:lang w:eastAsia="ko-KR"/>
              </w:rPr>
            </w:pPr>
            <w:r>
              <w:rPr>
                <w:color w:val="000000"/>
                <w:kern w:val="24"/>
                <w:lang w:eastAsia="ko-KR"/>
              </w:rPr>
              <w:t>0.08</w:t>
            </w:r>
          </w:p>
        </w:tc>
        <w:tc>
          <w:tcPr>
            <w:tcW w:w="1379" w:type="dxa"/>
          </w:tcPr>
          <w:p w14:paraId="70E0D5F0" w14:textId="5177DC55" w:rsidR="004546E2" w:rsidRDefault="004546E2" w:rsidP="00993287">
            <w:pPr>
              <w:jc w:val="center"/>
              <w:rPr>
                <w:color w:val="000000"/>
                <w:kern w:val="24"/>
                <w:lang w:eastAsia="ko-KR"/>
              </w:rPr>
            </w:pPr>
            <w:r>
              <w:rPr>
                <w:color w:val="000000"/>
                <w:kern w:val="24"/>
                <w:lang w:eastAsia="ko-KR"/>
              </w:rPr>
              <w:t>-</w:t>
            </w:r>
          </w:p>
        </w:tc>
      </w:tr>
      <w:tr w:rsidR="004546E2" w14:paraId="435F1005" w14:textId="77777777" w:rsidTr="00993287">
        <w:trPr>
          <w:jc w:val="center"/>
        </w:trPr>
        <w:tc>
          <w:tcPr>
            <w:tcW w:w="1379" w:type="dxa"/>
          </w:tcPr>
          <w:p w14:paraId="7E57C213" w14:textId="68A6D2BA" w:rsidR="004546E2" w:rsidRDefault="004546E2" w:rsidP="00993287">
            <w:pPr>
              <w:jc w:val="center"/>
              <w:rPr>
                <w:color w:val="000000"/>
                <w:kern w:val="24"/>
                <w:lang w:eastAsia="ko-KR"/>
              </w:rPr>
            </w:pPr>
            <w:r>
              <w:rPr>
                <w:color w:val="000000"/>
                <w:kern w:val="24"/>
                <w:lang w:eastAsia="ko-KR"/>
              </w:rPr>
              <w:t>3</w:t>
            </w:r>
          </w:p>
        </w:tc>
        <w:tc>
          <w:tcPr>
            <w:tcW w:w="1379" w:type="dxa"/>
          </w:tcPr>
          <w:p w14:paraId="07BD5D00" w14:textId="62EF27AC" w:rsidR="004546E2" w:rsidRDefault="004546E2" w:rsidP="00993287">
            <w:pPr>
              <w:jc w:val="center"/>
              <w:rPr>
                <w:color w:val="000000"/>
                <w:kern w:val="24"/>
                <w:lang w:eastAsia="ko-KR"/>
              </w:rPr>
            </w:pPr>
            <w:r>
              <w:rPr>
                <w:color w:val="000000"/>
                <w:kern w:val="24"/>
                <w:lang w:eastAsia="ko-KR"/>
              </w:rPr>
              <w:t>0.08</w:t>
            </w:r>
          </w:p>
        </w:tc>
        <w:tc>
          <w:tcPr>
            <w:tcW w:w="1379" w:type="dxa"/>
          </w:tcPr>
          <w:p w14:paraId="06A5737D" w14:textId="0BD1E63A" w:rsidR="004546E2" w:rsidRDefault="004546E2" w:rsidP="00993287">
            <w:pPr>
              <w:jc w:val="center"/>
              <w:rPr>
                <w:color w:val="000000"/>
                <w:kern w:val="24"/>
                <w:lang w:eastAsia="ko-KR"/>
              </w:rPr>
            </w:pPr>
            <w:r>
              <w:rPr>
                <w:color w:val="000000"/>
                <w:kern w:val="24"/>
                <w:lang w:eastAsia="ko-KR"/>
              </w:rPr>
              <w:t>0.06</w:t>
            </w:r>
          </w:p>
        </w:tc>
        <w:tc>
          <w:tcPr>
            <w:tcW w:w="1379" w:type="dxa"/>
          </w:tcPr>
          <w:p w14:paraId="144C3584" w14:textId="38C7375D" w:rsidR="004546E2" w:rsidRDefault="000A383E" w:rsidP="00993287">
            <w:pPr>
              <w:jc w:val="center"/>
              <w:rPr>
                <w:color w:val="000000"/>
                <w:kern w:val="24"/>
                <w:lang w:eastAsia="ko-KR"/>
              </w:rPr>
            </w:pPr>
            <w:r>
              <w:rPr>
                <w:color w:val="000000"/>
                <w:kern w:val="24"/>
                <w:lang w:eastAsia="ko-KR"/>
              </w:rPr>
              <w:t>0.07</w:t>
            </w:r>
          </w:p>
        </w:tc>
      </w:tr>
    </w:tbl>
    <w:p w14:paraId="03B94A90" w14:textId="77777777" w:rsidR="00993287" w:rsidRDefault="00993287" w:rsidP="00CC2036">
      <w:pPr>
        <w:rPr>
          <w:lang w:val="en-GB" w:eastAsia="zh-CN"/>
        </w:rPr>
      </w:pPr>
    </w:p>
    <w:p w14:paraId="2834A387" w14:textId="77777777" w:rsidR="00853EF4" w:rsidRDefault="00853EF4" w:rsidP="00CC2036">
      <w:pPr>
        <w:rPr>
          <w:lang w:val="en-GB" w:eastAsia="zh-CN"/>
        </w:rPr>
      </w:pPr>
    </w:p>
    <w:p w14:paraId="2ABE3634" w14:textId="77777777" w:rsidR="0056365E" w:rsidRDefault="0056365E" w:rsidP="00CC2036">
      <w:pPr>
        <w:rPr>
          <w:lang w:val="en-GB" w:eastAsia="zh-CN"/>
        </w:rPr>
      </w:pPr>
    </w:p>
    <w:tbl>
      <w:tblPr>
        <w:tblStyle w:val="TableGrid"/>
        <w:tblW w:w="83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tblGrid>
      <w:tr w:rsidR="00853EF4" w14:paraId="00866C00" w14:textId="77777777" w:rsidTr="00853EF4">
        <w:tc>
          <w:tcPr>
            <w:tcW w:w="8359" w:type="dxa"/>
          </w:tcPr>
          <w:p w14:paraId="09C091A2" w14:textId="77777777" w:rsidR="00853EF4" w:rsidRDefault="00853EF4" w:rsidP="00853EF4">
            <w:pPr>
              <w:jc w:val="center"/>
              <w:rPr>
                <w:lang w:val="en-GB" w:eastAsia="zh-CN"/>
              </w:rPr>
            </w:pPr>
            <w:r>
              <w:rPr>
                <w:noProof/>
                <w:lang w:val="en-GB" w:eastAsia="en-GB"/>
              </w:rPr>
              <w:drawing>
                <wp:inline distT="0" distB="0" distL="0" distR="0" wp14:anchorId="5FA14844" wp14:editId="40FECB0D">
                  <wp:extent cx="2376000" cy="17964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76000" cy="1796400"/>
                          </a:xfrm>
                          <a:prstGeom prst="rect">
                            <a:avLst/>
                          </a:prstGeom>
                        </pic:spPr>
                      </pic:pic>
                    </a:graphicData>
                  </a:graphic>
                </wp:inline>
              </w:drawing>
            </w:r>
          </w:p>
          <w:p w14:paraId="333E4CBD" w14:textId="40EB04A7" w:rsidR="00853EF4" w:rsidRPr="006010B1" w:rsidRDefault="00853EF4" w:rsidP="00853EF4">
            <w:pPr>
              <w:pStyle w:val="ListParagraph"/>
              <w:numPr>
                <w:ilvl w:val="0"/>
                <w:numId w:val="47"/>
              </w:numPr>
              <w:ind w:firstLineChars="0"/>
              <w:jc w:val="center"/>
              <w:rPr>
                <w:lang w:val="en-GB" w:eastAsia="zh-CN"/>
              </w:rPr>
            </w:pPr>
            <w:r>
              <w:rPr>
                <w:lang w:val="en-GB" w:eastAsia="zh-CN"/>
              </w:rPr>
              <w:t xml:space="preserve">Restricted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r>
                <w:rPr>
                  <w:rFonts w:ascii="Cambria Math" w:eastAsia="Calibri" w:hAnsi="Cambria Math"/>
                  <w:color w:val="000000"/>
                  <w:kern w:val="24"/>
                  <w:lang w:eastAsia="ko-KR"/>
                </w:rPr>
                <m:t>=1</m:t>
              </m:r>
            </m:oMath>
            <w:r>
              <w:rPr>
                <w:color w:val="000000"/>
                <w:kern w:val="24"/>
                <w:lang w:eastAsia="ko-KR"/>
              </w:rPr>
              <w:t>.</w:t>
            </w:r>
          </w:p>
        </w:tc>
      </w:tr>
      <w:tr w:rsidR="00853EF4" w14:paraId="1D13A7D9" w14:textId="77777777" w:rsidTr="00853EF4">
        <w:tc>
          <w:tcPr>
            <w:tcW w:w="8359" w:type="dxa"/>
          </w:tcPr>
          <w:p w14:paraId="343DBDBB" w14:textId="77777777" w:rsidR="00853EF4" w:rsidRDefault="00853EF4" w:rsidP="00853EF4">
            <w:pPr>
              <w:jc w:val="center"/>
              <w:rPr>
                <w:noProof/>
                <w:lang w:val="en-GB" w:eastAsia="en-GB"/>
              </w:rPr>
            </w:pPr>
            <w:r>
              <w:rPr>
                <w:noProof/>
                <w:lang w:val="en-GB" w:eastAsia="en-GB"/>
              </w:rPr>
              <w:drawing>
                <wp:inline distT="0" distB="0" distL="0" distR="0" wp14:anchorId="52E33DB2" wp14:editId="72C2BF9C">
                  <wp:extent cx="2401200" cy="181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1200" cy="1810800"/>
                          </a:xfrm>
                          <a:prstGeom prst="rect">
                            <a:avLst/>
                          </a:prstGeom>
                        </pic:spPr>
                      </pic:pic>
                    </a:graphicData>
                  </a:graphic>
                </wp:inline>
              </w:drawing>
            </w:r>
          </w:p>
          <w:p w14:paraId="770A16C5" w14:textId="131E4DFE" w:rsidR="00853EF4" w:rsidRPr="00853EF4" w:rsidRDefault="00853EF4" w:rsidP="00853EF4">
            <w:pPr>
              <w:pStyle w:val="ListParagraph"/>
              <w:numPr>
                <w:ilvl w:val="0"/>
                <w:numId w:val="47"/>
              </w:numPr>
              <w:ind w:firstLineChars="0"/>
              <w:jc w:val="center"/>
              <w:rPr>
                <w:noProof/>
                <w:lang w:val="en-GB" w:eastAsia="en-GB"/>
              </w:rPr>
            </w:pPr>
            <w:r w:rsidRPr="00853EF4">
              <w:rPr>
                <w:lang w:val="en-GB" w:eastAsia="zh-CN"/>
              </w:rPr>
              <w:t xml:space="preserve">Restricted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r>
                <w:rPr>
                  <w:rFonts w:ascii="Cambria Math" w:eastAsia="Calibri" w:hAnsi="Cambria Math"/>
                  <w:color w:val="000000"/>
                  <w:kern w:val="24"/>
                  <w:lang w:eastAsia="ko-KR"/>
                </w:rPr>
                <m:t>=1</m:t>
              </m:r>
            </m:oMath>
            <w:r w:rsidRPr="00853EF4">
              <w:rPr>
                <w:iCs/>
                <w:color w:val="000000"/>
                <w:kern w:val="24"/>
                <w:lang w:eastAsia="ko-KR"/>
              </w:rPr>
              <w:t xml:space="preserve"> and additional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1</m:t>
                  </m:r>
                </m:sub>
              </m:sSub>
              <m:r>
                <w:rPr>
                  <w:rFonts w:ascii="Cambria Math" w:eastAsia="Calibri" w:hAnsi="Cambria Math"/>
                  <w:color w:val="000000"/>
                  <w:kern w:val="24"/>
                  <w:lang w:eastAsia="ko-KR"/>
                </w:rPr>
                <m:t>=0</m:t>
              </m:r>
            </m:oMath>
            <w:r w:rsidRPr="00853EF4">
              <w:rPr>
                <w:color w:val="000000"/>
                <w:kern w:val="24"/>
                <w:lang w:eastAsia="ko-KR"/>
              </w:rPr>
              <w:t xml:space="preserve">, </w:t>
            </w:r>
            <m:oMath>
              <m:sSub>
                <m:sSubPr>
                  <m:ctrlPr>
                    <w:rPr>
                      <w:rFonts w:ascii="Cambria Math" w:hAnsi="Cambria Math"/>
                      <w:i/>
                      <w:iCs/>
                      <w:color w:val="000000"/>
                      <w:kern w:val="24"/>
                      <w:lang w:eastAsia="ko-KR"/>
                    </w:rPr>
                  </m:ctrlPr>
                </m:sSubPr>
                <m:e>
                  <m:r>
                    <w:rPr>
                      <w:rFonts w:ascii="Cambria Math" w:hAnsi="Cambria Math"/>
                      <w:color w:val="000000"/>
                      <w:kern w:val="24"/>
                      <w:lang w:eastAsia="ko-KR"/>
                    </w:rPr>
                    <m:t>p</m:t>
                  </m:r>
                </m:e>
                <m:sub>
                  <m:r>
                    <w:rPr>
                      <w:rFonts w:ascii="Cambria Math" w:hAnsi="Cambria Math"/>
                      <w:color w:val="000000"/>
                      <w:kern w:val="24"/>
                      <w:lang w:eastAsia="ko-KR"/>
                    </w:rPr>
                    <m:t>2</m:t>
                  </m:r>
                </m:sub>
              </m:sSub>
              <m:r>
                <w:rPr>
                  <w:rFonts w:ascii="Cambria Math" w:eastAsia="Calibri" w:hAnsi="Cambria Math"/>
                  <w:color w:val="000000"/>
                  <w:kern w:val="24"/>
                  <w:lang w:eastAsia="ko-KR"/>
                </w:rPr>
                <m:t>=2</m:t>
              </m:r>
            </m:oMath>
            <w:r w:rsidRPr="00853EF4">
              <w:rPr>
                <w:color w:val="000000"/>
                <w:kern w:val="24"/>
                <w:lang w:eastAsia="ko-KR"/>
              </w:rPr>
              <w:t xml:space="preserve"> beams</w:t>
            </w:r>
            <w:r>
              <w:rPr>
                <w:color w:val="000000"/>
                <w:kern w:val="24"/>
                <w:lang w:eastAsia="ko-KR"/>
              </w:rPr>
              <w:t>.</w:t>
            </w:r>
          </w:p>
        </w:tc>
      </w:tr>
      <w:tr w:rsidR="00853EF4" w14:paraId="4892EB57" w14:textId="77777777" w:rsidTr="00853EF4">
        <w:tc>
          <w:tcPr>
            <w:tcW w:w="8359" w:type="dxa"/>
          </w:tcPr>
          <w:p w14:paraId="1FFEC608" w14:textId="77777777" w:rsidR="00853EF4" w:rsidRDefault="00853EF4" w:rsidP="00853EF4">
            <w:pPr>
              <w:jc w:val="center"/>
              <w:rPr>
                <w:lang w:val="en-GB" w:eastAsia="zh-CN"/>
              </w:rPr>
            </w:pPr>
            <w:r>
              <w:rPr>
                <w:noProof/>
                <w:lang w:val="en-GB" w:eastAsia="en-GB"/>
              </w:rPr>
              <w:lastRenderedPageBreak/>
              <w:drawing>
                <wp:inline distT="0" distB="0" distL="0" distR="0" wp14:anchorId="6B76F053" wp14:editId="75F87DEE">
                  <wp:extent cx="2372400" cy="179280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72400" cy="1792800"/>
                          </a:xfrm>
                          <a:prstGeom prst="rect">
                            <a:avLst/>
                          </a:prstGeom>
                        </pic:spPr>
                      </pic:pic>
                    </a:graphicData>
                  </a:graphic>
                </wp:inline>
              </w:drawing>
            </w:r>
          </w:p>
          <w:p w14:paraId="3FE9E5BC" w14:textId="0CA2BC27" w:rsidR="00853EF4" w:rsidRDefault="00853EF4" w:rsidP="00853EF4">
            <w:pPr>
              <w:jc w:val="center"/>
              <w:rPr>
                <w:lang w:val="en-GB" w:eastAsia="zh-CN"/>
              </w:rPr>
            </w:pPr>
            <w:r>
              <w:rPr>
                <w:lang w:val="en-GB" w:eastAsia="zh-CN"/>
              </w:rPr>
              <w:t xml:space="preserve">c) Restricted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sSub>
                    <m:sSubPr>
                      <m:ctrlPr>
                        <w:rPr>
                          <w:rFonts w:ascii="Cambria Math" w:eastAsia="Calibri" w:hAnsi="Cambria Math"/>
                          <w:i/>
                          <w:color w:val="000000"/>
                          <w:kern w:val="24"/>
                          <w:lang w:eastAsia="ko-KR"/>
                        </w:rPr>
                      </m:ctrlPr>
                    </m:sSubPr>
                    <m:e>
                      <m:r>
                        <w:rPr>
                          <w:rFonts w:ascii="Cambria Math" w:eastAsia="Calibri" w:hAnsi="Cambria Math"/>
                          <w:color w:val="000000"/>
                          <w:kern w:val="24"/>
                          <w:lang w:eastAsia="ko-KR"/>
                        </w:rPr>
                        <m:t>l</m:t>
                      </m:r>
                    </m:e>
                    <m:sub>
                      <m:r>
                        <w:rPr>
                          <w:rFonts w:ascii="Cambria Math" w:eastAsia="Calibri" w:hAnsi="Cambria Math"/>
                          <w:color w:val="000000"/>
                          <w:kern w:val="24"/>
                          <w:lang w:eastAsia="ko-KR"/>
                        </w:rPr>
                        <m:t>1</m:t>
                      </m:r>
                    </m:sub>
                  </m:sSub>
                  <m:r>
                    <w:rPr>
                      <w:rFonts w:ascii="Cambria Math" w:eastAsia="Calibri" w:hAnsi="Cambria Math"/>
                      <w:color w:val="000000"/>
                      <w:kern w:val="24"/>
                      <w:lang w:eastAsia="ko-KR"/>
                    </w:rPr>
                    <m:t>,m</m:t>
                  </m:r>
                </m:sub>
              </m:sSub>
              <m:r>
                <w:rPr>
                  <w:rFonts w:ascii="Cambria Math" w:eastAsia="Calibri" w:hAnsi="Cambria Math"/>
                  <w:color w:val="000000"/>
                  <w:kern w:val="24"/>
                  <w:lang w:eastAsia="ko-KR"/>
                </w:rPr>
                <m:t>=2</m:t>
              </m:r>
            </m:oMath>
            <w:r>
              <w:rPr>
                <w:color w:val="000000"/>
                <w:kern w:val="24"/>
                <w:lang w:eastAsia="ko-KR"/>
              </w:rPr>
              <w:t>.</w:t>
            </w:r>
          </w:p>
        </w:tc>
      </w:tr>
    </w:tbl>
    <w:p w14:paraId="2E1A6281" w14:textId="4A6BD6B0" w:rsidR="00490CB2" w:rsidRDefault="00CA0F7B" w:rsidP="00CA0F7B">
      <w:pPr>
        <w:pStyle w:val="Caption"/>
      </w:pPr>
      <w:bookmarkStart w:id="6" w:name="_Ref497747877"/>
      <w:r>
        <w:t xml:space="preserve">Figure </w:t>
      </w:r>
      <w:r>
        <w:fldChar w:fldCharType="begin"/>
      </w:r>
      <w:r>
        <w:instrText xml:space="preserve"> SEQ Figure \* ARABIC </w:instrText>
      </w:r>
      <w:r>
        <w:fldChar w:fldCharType="separate"/>
      </w:r>
      <w:r w:rsidR="00D327B0">
        <w:rPr>
          <w:noProof/>
        </w:rPr>
        <w:t>1</w:t>
      </w:r>
      <w:r>
        <w:fldChar w:fldCharType="end"/>
      </w:r>
      <w:bookmarkEnd w:id="6"/>
      <w:r w:rsidR="00187432">
        <w:t>. S</w:t>
      </w:r>
      <w:r>
        <w:t xml:space="preserve">ubset restriction </w:t>
      </w:r>
      <w:r w:rsidR="00187432">
        <w:t>example</w:t>
      </w:r>
      <w:r w:rsidR="00853EF4">
        <w:t>s</w:t>
      </w:r>
      <w:r w:rsidR="00187432">
        <w:t xml:space="preserve"> </w:t>
      </w:r>
      <w:r>
        <w:t xml:space="preserve">(O1 = </w:t>
      </w:r>
      <w:r w:rsidR="006010B1">
        <w:t>4</w:t>
      </w:r>
      <w:r w:rsidR="00D97046">
        <w:t>,</w:t>
      </w:r>
      <w:r w:rsidR="002B564E">
        <w:t xml:space="preserve"> </w:t>
      </w:r>
      <w:r w:rsidR="006010B1">
        <w:t>N1 = 8</w:t>
      </w:r>
      <w:r>
        <w:t>).</w:t>
      </w:r>
    </w:p>
    <w:p w14:paraId="0C28A0C9" w14:textId="77777777" w:rsidR="007C73B4" w:rsidRDefault="007C73B4" w:rsidP="00CA0F7B">
      <w:pPr>
        <w:rPr>
          <w:b/>
          <w:bCs/>
          <w:lang w:val="en-GB" w:eastAsia="zh-CN"/>
        </w:rPr>
      </w:pPr>
    </w:p>
    <w:p w14:paraId="05135CA6" w14:textId="150CFBF4" w:rsidR="00E5177B" w:rsidRPr="00CA0F7B" w:rsidRDefault="00CA0F7B" w:rsidP="00CA0F7B">
      <w:pPr>
        <w:rPr>
          <w:b/>
          <w:bCs/>
          <w:lang w:val="en-GB" w:eastAsia="zh-CN"/>
        </w:rPr>
      </w:pPr>
      <w:r w:rsidRPr="00CA0F7B">
        <w:rPr>
          <w:b/>
          <w:bCs/>
          <w:lang w:val="en-GB" w:eastAsia="zh-CN"/>
        </w:rPr>
        <w:t>CQI calculation when omitting part 2 information</w:t>
      </w:r>
    </w:p>
    <w:p w14:paraId="2E2A89D2" w14:textId="77777777" w:rsidR="00CA0F7B" w:rsidRDefault="00CA0F7B" w:rsidP="00CA0F7B">
      <w:pPr>
        <w:rPr>
          <w:lang w:val="en-GB" w:eastAsia="zh-CN"/>
        </w:rPr>
      </w:pPr>
    </w:p>
    <w:p w14:paraId="0DACE443" w14:textId="7BD7F517" w:rsidR="007C73B4" w:rsidRDefault="007C73B4" w:rsidP="00BE16FD">
      <w:pPr>
        <w:rPr>
          <w:lang w:val="en-GB" w:eastAsia="zh-CN"/>
        </w:rPr>
      </w:pPr>
      <w:r>
        <w:rPr>
          <w:lang w:val="en-GB" w:eastAsia="zh-CN"/>
        </w:rPr>
        <w:t xml:space="preserve">Some of the part 2 information related to the down prioritized subbands may not be transmitted </w:t>
      </w:r>
      <w:r w:rsidR="00091C0E">
        <w:rPr>
          <w:lang w:val="en-GB" w:eastAsia="zh-CN"/>
        </w:rPr>
        <w:t xml:space="preserve">on PUSCH </w:t>
      </w:r>
      <w:r>
        <w:rPr>
          <w:lang w:val="en-GB" w:eastAsia="zh-CN"/>
        </w:rPr>
        <w:t xml:space="preserve">and following two CQI calculation alternatives were </w:t>
      </w:r>
      <w:r w:rsidR="00BE16FD">
        <w:rPr>
          <w:lang w:val="en-GB" w:eastAsia="zh-CN"/>
        </w:rPr>
        <w:t>agreed</w:t>
      </w:r>
      <w:r w:rsidR="0020185A">
        <w:rPr>
          <w:lang w:val="en-GB" w:eastAsia="zh-CN"/>
        </w:rPr>
        <w:t xml:space="preserve"> in RAN1 #90bis</w:t>
      </w:r>
      <w:r>
        <w:rPr>
          <w:lang w:val="en-GB" w:eastAsia="zh-CN"/>
        </w:rPr>
        <w:t>:</w:t>
      </w:r>
    </w:p>
    <w:p w14:paraId="7324766B" w14:textId="44EDC9B6" w:rsidR="007C73B4" w:rsidRPr="007C73B4" w:rsidRDefault="007C73B4" w:rsidP="007C73B4">
      <w:pPr>
        <w:pStyle w:val="ListParagraph"/>
        <w:numPr>
          <w:ilvl w:val="0"/>
          <w:numId w:val="46"/>
        </w:numPr>
        <w:ind w:firstLineChars="0"/>
        <w:rPr>
          <w:lang w:val="en-GB" w:eastAsia="zh-CN"/>
        </w:rPr>
      </w:pPr>
      <w:r w:rsidRPr="007C73B4">
        <w:rPr>
          <w:lang w:val="en-GB" w:eastAsia="zh-CN"/>
        </w:rPr>
        <w:t>Alt 1: Subband CQI for each omitted subband is calculated assuming PMI in the nearest subband(s) with Part 2 reporting</w:t>
      </w:r>
    </w:p>
    <w:p w14:paraId="4A2D826D" w14:textId="658F8DDD" w:rsidR="007C73B4" w:rsidRPr="007C73B4" w:rsidRDefault="007C73B4" w:rsidP="007C73B4">
      <w:pPr>
        <w:pStyle w:val="ListParagraph"/>
        <w:numPr>
          <w:ilvl w:val="0"/>
          <w:numId w:val="46"/>
        </w:numPr>
        <w:ind w:firstLineChars="0"/>
        <w:rPr>
          <w:lang w:val="en-GB" w:eastAsia="zh-CN"/>
        </w:rPr>
      </w:pPr>
      <w:r w:rsidRPr="007C73B4">
        <w:rPr>
          <w:lang w:val="en-GB" w:eastAsia="zh-CN"/>
        </w:rPr>
        <w:t>Alt 2: Subband CQI for each omitted subband is calculated assuming PMI in this subband</w:t>
      </w:r>
    </w:p>
    <w:p w14:paraId="30F61063" w14:textId="13F726BB" w:rsidR="00CA0F7B" w:rsidRDefault="002176B0" w:rsidP="000C1334">
      <w:pPr>
        <w:rPr>
          <w:lang w:val="en-GB" w:eastAsia="zh-CN"/>
        </w:rPr>
      </w:pPr>
      <w:r>
        <w:rPr>
          <w:lang w:val="en-GB" w:eastAsia="zh-CN"/>
        </w:rPr>
        <w:fldChar w:fldCharType="begin"/>
      </w:r>
      <w:r>
        <w:rPr>
          <w:lang w:val="en-GB" w:eastAsia="zh-CN"/>
        </w:rPr>
        <w:instrText xml:space="preserve"> REF _Ref497733223 \h </w:instrText>
      </w:r>
      <w:r>
        <w:rPr>
          <w:lang w:val="en-GB" w:eastAsia="zh-CN"/>
        </w:rPr>
      </w:r>
      <w:r>
        <w:rPr>
          <w:lang w:val="en-GB" w:eastAsia="zh-CN"/>
        </w:rPr>
        <w:fldChar w:fldCharType="separate"/>
      </w:r>
      <w:r w:rsidR="00D327B0">
        <w:t xml:space="preserve">Table </w:t>
      </w:r>
      <w:r w:rsidR="00D327B0">
        <w:rPr>
          <w:noProof/>
        </w:rPr>
        <w:t>3</w:t>
      </w:r>
      <w:r>
        <w:rPr>
          <w:lang w:val="en-GB" w:eastAsia="zh-CN"/>
        </w:rPr>
        <w:fldChar w:fldCharType="end"/>
      </w:r>
      <w:r>
        <w:rPr>
          <w:lang w:val="en-GB" w:eastAsia="zh-CN"/>
        </w:rPr>
        <w:t xml:space="preserve"> contains system level simulation results comparing these alternatives to the case where full part 2 information is transmitted. The simulations </w:t>
      </w:r>
      <w:r w:rsidR="00BE16FD">
        <w:rPr>
          <w:lang w:val="en-GB" w:eastAsia="zh-CN"/>
        </w:rPr>
        <w:t xml:space="preserve">assuming parameters as in the Appendix </w:t>
      </w:r>
      <w:r>
        <w:rPr>
          <w:lang w:val="en-GB" w:eastAsia="zh-CN"/>
        </w:rPr>
        <w:t xml:space="preserve">were </w:t>
      </w:r>
      <w:r w:rsidR="00BE16FD">
        <w:rPr>
          <w:lang w:val="en-GB" w:eastAsia="zh-CN"/>
        </w:rPr>
        <w:t>conducted in the</w:t>
      </w:r>
      <w:r>
        <w:rPr>
          <w:lang w:val="en-GB" w:eastAsia="zh-CN"/>
        </w:rPr>
        <w:t xml:space="preserve"> Urban Macro scenario at 3 and 30 GH</w:t>
      </w:r>
      <w:r w:rsidR="00BE16FD">
        <w:rPr>
          <w:lang w:val="en-GB" w:eastAsia="zh-CN"/>
        </w:rPr>
        <w:t>z carrier frequencies</w:t>
      </w:r>
      <w:r>
        <w:rPr>
          <w:lang w:val="en-GB" w:eastAsia="zh-CN"/>
        </w:rPr>
        <w:t xml:space="preserve">. </w:t>
      </w:r>
      <w:r w:rsidR="002B191D">
        <w:rPr>
          <w:lang w:val="en-GB" w:eastAsia="zh-CN"/>
        </w:rPr>
        <w:t>The UEs feedback subband CQI in part 1 and subband PMI assuming</w:t>
      </w:r>
      <w:r>
        <w:rPr>
          <w:lang w:val="en-GB" w:eastAsia="zh-CN"/>
        </w:rPr>
        <w:t xml:space="preserve"> subband bandwidth of </w:t>
      </w:r>
      <w:r w:rsidR="00091C0E">
        <w:rPr>
          <w:lang w:val="en-GB" w:eastAsia="zh-CN"/>
        </w:rPr>
        <w:t>5</w:t>
      </w:r>
      <w:r>
        <w:rPr>
          <w:lang w:val="en-GB" w:eastAsia="zh-CN"/>
        </w:rPr>
        <w:t xml:space="preserve"> PRB</w:t>
      </w:r>
      <w:r w:rsidR="00091C0E">
        <w:rPr>
          <w:lang w:val="en-GB" w:eastAsia="zh-CN"/>
        </w:rPr>
        <w:t>s.</w:t>
      </w:r>
      <w:r>
        <w:rPr>
          <w:lang w:val="en-GB" w:eastAsia="zh-CN"/>
        </w:rPr>
        <w:t xml:space="preserve"> Every other part 2 subband was not transmitted in the alternatives 1 and 2. It can be observed that there i</w:t>
      </w:r>
      <w:r w:rsidR="006420ED">
        <w:rPr>
          <w:lang w:val="en-GB" w:eastAsia="zh-CN"/>
        </w:rPr>
        <w:t>s no significant</w:t>
      </w:r>
      <w:r w:rsidR="00091C0E">
        <w:rPr>
          <w:lang w:val="en-GB" w:eastAsia="zh-CN"/>
        </w:rPr>
        <w:t xml:space="preserve"> difference between the alternatives</w:t>
      </w:r>
      <w:r w:rsidR="000C1334">
        <w:rPr>
          <w:lang w:val="en-GB" w:eastAsia="zh-CN"/>
        </w:rPr>
        <w:t xml:space="preserve"> in terms of throughput or SINR</w:t>
      </w:r>
      <w:r>
        <w:rPr>
          <w:lang w:val="en-GB" w:eastAsia="zh-CN"/>
        </w:rPr>
        <w:t>.</w:t>
      </w:r>
      <w:r w:rsidR="000C1334">
        <w:rPr>
          <w:lang w:val="en-GB" w:eastAsia="zh-CN"/>
        </w:rPr>
        <w:t xml:space="preserve"> The </w:t>
      </w:r>
      <w:r w:rsidR="00091C0E">
        <w:rPr>
          <w:lang w:val="en-GB" w:eastAsia="zh-CN"/>
        </w:rPr>
        <w:t xml:space="preserve">mean </w:t>
      </w:r>
      <w:r w:rsidR="000C1334">
        <w:rPr>
          <w:lang w:val="en-GB" w:eastAsia="zh-CN"/>
        </w:rPr>
        <w:t>SINR in the table is rank 1 SINR when rank 1 transmission was scheduled</w:t>
      </w:r>
      <w:r w:rsidR="00091C0E">
        <w:rPr>
          <w:lang w:val="en-GB" w:eastAsia="zh-CN"/>
        </w:rPr>
        <w:t xml:space="preserve"> which does occur rarely</w:t>
      </w:r>
      <w:r w:rsidR="000C1334">
        <w:rPr>
          <w:lang w:val="en-GB" w:eastAsia="zh-CN"/>
        </w:rPr>
        <w:t>.</w:t>
      </w:r>
      <w:r>
        <w:rPr>
          <w:lang w:val="en-GB" w:eastAsia="zh-CN"/>
        </w:rPr>
        <w:t xml:space="preserve"> </w:t>
      </w:r>
    </w:p>
    <w:p w14:paraId="7B6C0C90" w14:textId="1DA399E8" w:rsidR="00E759C1" w:rsidRDefault="00E759C1" w:rsidP="00E759C1">
      <w:pPr>
        <w:rPr>
          <w:lang w:val="en-GB" w:eastAsia="zh-CN"/>
        </w:rPr>
      </w:pPr>
      <w:r>
        <w:rPr>
          <w:lang w:val="en-GB" w:eastAsia="zh-CN"/>
        </w:rPr>
        <w:t xml:space="preserve">As there is no practical performance difference, it would be better to select a method which is as simple as possible for the UE to calculate. Hence, alternative 1 of using PMI of the nearest subband might have a small benefit if no additional interpolation between subbands is </w:t>
      </w:r>
      <w:r w:rsidR="002B191D">
        <w:rPr>
          <w:lang w:val="en-GB" w:eastAsia="zh-CN"/>
        </w:rPr>
        <w:t>required</w:t>
      </w:r>
      <w:r>
        <w:rPr>
          <w:lang w:val="en-GB" w:eastAsia="zh-CN"/>
        </w:rPr>
        <w:t>. On the other hand, selection method of the PMI is an UE implementation issue and should not be standardized.</w:t>
      </w:r>
    </w:p>
    <w:p w14:paraId="59CF6035" w14:textId="26AC36F2" w:rsidR="002A5DEF" w:rsidRDefault="002A5DEF" w:rsidP="002A5DEF">
      <w:pPr>
        <w:pStyle w:val="Caption"/>
        <w:jc w:val="both"/>
      </w:pPr>
      <w:r>
        <w:t xml:space="preserve">Proposal </w:t>
      </w:r>
      <w:r>
        <w:fldChar w:fldCharType="begin"/>
      </w:r>
      <w:r>
        <w:instrText xml:space="preserve"> SEQ Proposal \* ARABIC </w:instrText>
      </w:r>
      <w:r>
        <w:fldChar w:fldCharType="separate"/>
      </w:r>
      <w:r w:rsidR="00D327B0">
        <w:rPr>
          <w:noProof/>
        </w:rPr>
        <w:t>2</w:t>
      </w:r>
      <w:r>
        <w:fldChar w:fldCharType="end"/>
      </w:r>
      <w:r>
        <w:t xml:space="preserve">: Selection method of the PMI is an UE implementation issue but alternative 1 of using PMI of the nearest subband </w:t>
      </w:r>
      <w:r w:rsidR="00702699">
        <w:t xml:space="preserve">in CQI calculation </w:t>
      </w:r>
      <w:r>
        <w:t>might have a slight preference if no additional interpolation between subbands is required.</w:t>
      </w:r>
    </w:p>
    <w:p w14:paraId="72DC8371" w14:textId="77777777" w:rsidR="00E759C1" w:rsidRDefault="00E759C1" w:rsidP="00E759C1">
      <w:pPr>
        <w:rPr>
          <w:lang w:val="en-GB" w:eastAsia="zh-CN"/>
        </w:rPr>
      </w:pPr>
    </w:p>
    <w:p w14:paraId="242E4210" w14:textId="77777777" w:rsidR="00D327B0" w:rsidRDefault="00D327B0" w:rsidP="00E759C1">
      <w:pPr>
        <w:rPr>
          <w:lang w:val="en-GB" w:eastAsia="zh-CN"/>
        </w:rPr>
      </w:pPr>
    </w:p>
    <w:p w14:paraId="75FDF483" w14:textId="77777777" w:rsidR="00D327B0" w:rsidRDefault="00D327B0" w:rsidP="00E759C1">
      <w:pPr>
        <w:rPr>
          <w:lang w:val="en-GB" w:eastAsia="zh-CN"/>
        </w:rPr>
      </w:pPr>
    </w:p>
    <w:p w14:paraId="2A9A3037" w14:textId="77777777" w:rsidR="00D327B0" w:rsidRDefault="00D327B0" w:rsidP="00E759C1">
      <w:pPr>
        <w:rPr>
          <w:lang w:val="en-GB" w:eastAsia="zh-CN"/>
        </w:rPr>
      </w:pPr>
    </w:p>
    <w:p w14:paraId="67A39E9B" w14:textId="595062F6" w:rsidR="00CA0F7B" w:rsidRDefault="00CA0F7B" w:rsidP="00CA0F7B">
      <w:pPr>
        <w:pStyle w:val="Caption"/>
        <w:keepNext/>
      </w:pPr>
      <w:bookmarkStart w:id="7" w:name="_Ref497733223"/>
      <w:r>
        <w:lastRenderedPageBreak/>
        <w:t xml:space="preserve">Table </w:t>
      </w:r>
      <w:r>
        <w:fldChar w:fldCharType="begin"/>
      </w:r>
      <w:r>
        <w:instrText xml:space="preserve"> SEQ Table \* ARABIC </w:instrText>
      </w:r>
      <w:r>
        <w:fldChar w:fldCharType="separate"/>
      </w:r>
      <w:r w:rsidR="00D327B0">
        <w:rPr>
          <w:noProof/>
        </w:rPr>
        <w:t>3</w:t>
      </w:r>
      <w:r>
        <w:fldChar w:fldCharType="end"/>
      </w:r>
      <w:bookmarkEnd w:id="7"/>
      <w:r>
        <w:t>. System throughput using different CQI calculation alternatives.</w:t>
      </w:r>
    </w:p>
    <w:tbl>
      <w:tblPr>
        <w:tblStyle w:val="TableGrid"/>
        <w:tblW w:w="8301" w:type="dxa"/>
        <w:tblLook w:val="04A0" w:firstRow="1" w:lastRow="0" w:firstColumn="1" w:lastColumn="0" w:noHBand="0" w:noVBand="1"/>
      </w:tblPr>
      <w:tblGrid>
        <w:gridCol w:w="2150"/>
        <w:gridCol w:w="1067"/>
        <w:gridCol w:w="1068"/>
        <w:gridCol w:w="1068"/>
        <w:gridCol w:w="982"/>
        <w:gridCol w:w="983"/>
        <w:gridCol w:w="983"/>
      </w:tblGrid>
      <w:tr w:rsidR="006B48B8" w14:paraId="3AE5E5E6" w14:textId="77777777" w:rsidTr="001C17B3">
        <w:tc>
          <w:tcPr>
            <w:tcW w:w="2150" w:type="dxa"/>
            <w:shd w:val="clear" w:color="auto" w:fill="BFBFBF" w:themeFill="background1" w:themeFillShade="BF"/>
          </w:tcPr>
          <w:p w14:paraId="083C035D" w14:textId="77777777" w:rsidR="006B48B8" w:rsidRDefault="006B48B8" w:rsidP="0051100E">
            <w:pPr>
              <w:rPr>
                <w:lang w:val="en-GB" w:eastAsia="zh-CN"/>
              </w:rPr>
            </w:pPr>
          </w:p>
        </w:tc>
        <w:tc>
          <w:tcPr>
            <w:tcW w:w="3203" w:type="dxa"/>
            <w:gridSpan w:val="3"/>
            <w:shd w:val="clear" w:color="auto" w:fill="BFBFBF" w:themeFill="background1" w:themeFillShade="BF"/>
          </w:tcPr>
          <w:p w14:paraId="7A7BD76A" w14:textId="028FA449" w:rsidR="006B48B8" w:rsidRDefault="006B48B8" w:rsidP="006B48B8">
            <w:pPr>
              <w:jc w:val="center"/>
              <w:rPr>
                <w:lang w:val="en-GB" w:eastAsia="zh-CN"/>
              </w:rPr>
            </w:pPr>
            <w:r>
              <w:rPr>
                <w:lang w:val="en-GB" w:eastAsia="zh-CN"/>
              </w:rPr>
              <w:t>3 GHz</w:t>
            </w:r>
          </w:p>
        </w:tc>
        <w:tc>
          <w:tcPr>
            <w:tcW w:w="2948" w:type="dxa"/>
            <w:gridSpan w:val="3"/>
            <w:shd w:val="clear" w:color="auto" w:fill="BFBFBF" w:themeFill="background1" w:themeFillShade="BF"/>
          </w:tcPr>
          <w:p w14:paraId="720813A0" w14:textId="44673A15" w:rsidR="006B48B8" w:rsidRDefault="006B48B8" w:rsidP="006B48B8">
            <w:pPr>
              <w:jc w:val="center"/>
              <w:rPr>
                <w:lang w:val="en-GB" w:eastAsia="zh-CN"/>
              </w:rPr>
            </w:pPr>
            <w:r>
              <w:rPr>
                <w:lang w:val="en-GB" w:eastAsia="zh-CN"/>
              </w:rPr>
              <w:t>30 GHz</w:t>
            </w:r>
          </w:p>
        </w:tc>
      </w:tr>
      <w:tr w:rsidR="006B48B8" w14:paraId="2D5C65AF" w14:textId="77777777" w:rsidTr="00B05963">
        <w:tc>
          <w:tcPr>
            <w:tcW w:w="2150" w:type="dxa"/>
            <w:shd w:val="clear" w:color="auto" w:fill="BFBFBF" w:themeFill="background1" w:themeFillShade="BF"/>
          </w:tcPr>
          <w:p w14:paraId="20B17D4D" w14:textId="77777777" w:rsidR="006B48B8" w:rsidRDefault="006B48B8" w:rsidP="006B48B8">
            <w:pPr>
              <w:rPr>
                <w:lang w:val="en-GB" w:eastAsia="zh-CN"/>
              </w:rPr>
            </w:pPr>
          </w:p>
        </w:tc>
        <w:tc>
          <w:tcPr>
            <w:tcW w:w="1067" w:type="dxa"/>
            <w:shd w:val="clear" w:color="auto" w:fill="BFBFBF" w:themeFill="background1" w:themeFillShade="BF"/>
          </w:tcPr>
          <w:p w14:paraId="5420B728" w14:textId="2B86E785" w:rsidR="006B48B8" w:rsidRDefault="006B48B8" w:rsidP="001C17B3">
            <w:pPr>
              <w:jc w:val="center"/>
              <w:rPr>
                <w:lang w:val="en-GB" w:eastAsia="zh-CN"/>
              </w:rPr>
            </w:pPr>
            <w:r>
              <w:rPr>
                <w:lang w:val="en-GB" w:eastAsia="zh-CN"/>
              </w:rPr>
              <w:t>Ref.</w:t>
            </w:r>
          </w:p>
        </w:tc>
        <w:tc>
          <w:tcPr>
            <w:tcW w:w="1068" w:type="dxa"/>
            <w:shd w:val="clear" w:color="auto" w:fill="BFBFBF" w:themeFill="background1" w:themeFillShade="BF"/>
          </w:tcPr>
          <w:p w14:paraId="061F5E9D" w14:textId="0CE7277E" w:rsidR="006B48B8" w:rsidRDefault="006B48B8" w:rsidP="001C17B3">
            <w:pPr>
              <w:jc w:val="center"/>
              <w:rPr>
                <w:lang w:val="en-GB" w:eastAsia="zh-CN"/>
              </w:rPr>
            </w:pPr>
            <w:r>
              <w:rPr>
                <w:lang w:val="en-GB" w:eastAsia="zh-CN"/>
              </w:rPr>
              <w:t>Alt. 1</w:t>
            </w:r>
          </w:p>
        </w:tc>
        <w:tc>
          <w:tcPr>
            <w:tcW w:w="1068" w:type="dxa"/>
            <w:shd w:val="clear" w:color="auto" w:fill="BFBFBF" w:themeFill="background1" w:themeFillShade="BF"/>
          </w:tcPr>
          <w:p w14:paraId="7C7D61C8" w14:textId="0ADEA76E" w:rsidR="006B48B8" w:rsidRDefault="006B48B8" w:rsidP="001C17B3">
            <w:pPr>
              <w:jc w:val="center"/>
              <w:rPr>
                <w:lang w:val="en-GB" w:eastAsia="zh-CN"/>
              </w:rPr>
            </w:pPr>
            <w:r>
              <w:rPr>
                <w:lang w:val="en-GB" w:eastAsia="zh-CN"/>
              </w:rPr>
              <w:t>Alt. 2</w:t>
            </w:r>
          </w:p>
        </w:tc>
        <w:tc>
          <w:tcPr>
            <w:tcW w:w="982" w:type="dxa"/>
            <w:shd w:val="clear" w:color="auto" w:fill="BFBFBF" w:themeFill="background1" w:themeFillShade="BF"/>
          </w:tcPr>
          <w:p w14:paraId="711D310F" w14:textId="2BE35484" w:rsidR="006B48B8" w:rsidRDefault="006B48B8" w:rsidP="006B48B8">
            <w:pPr>
              <w:jc w:val="center"/>
              <w:rPr>
                <w:lang w:val="en-GB" w:eastAsia="zh-CN"/>
              </w:rPr>
            </w:pPr>
            <w:r>
              <w:rPr>
                <w:lang w:val="en-GB" w:eastAsia="zh-CN"/>
              </w:rPr>
              <w:t>Ref.</w:t>
            </w:r>
          </w:p>
        </w:tc>
        <w:tc>
          <w:tcPr>
            <w:tcW w:w="983" w:type="dxa"/>
            <w:shd w:val="clear" w:color="auto" w:fill="BFBFBF" w:themeFill="background1" w:themeFillShade="BF"/>
          </w:tcPr>
          <w:p w14:paraId="07F012F3" w14:textId="4B2E1F0C" w:rsidR="006B48B8" w:rsidRDefault="006B48B8" w:rsidP="006B48B8">
            <w:pPr>
              <w:jc w:val="center"/>
              <w:rPr>
                <w:lang w:val="en-GB" w:eastAsia="zh-CN"/>
              </w:rPr>
            </w:pPr>
            <w:r>
              <w:rPr>
                <w:lang w:val="en-GB" w:eastAsia="zh-CN"/>
              </w:rPr>
              <w:t>Alt. 1</w:t>
            </w:r>
          </w:p>
        </w:tc>
        <w:tc>
          <w:tcPr>
            <w:tcW w:w="983" w:type="dxa"/>
            <w:shd w:val="clear" w:color="auto" w:fill="BFBFBF" w:themeFill="background1" w:themeFillShade="BF"/>
          </w:tcPr>
          <w:p w14:paraId="2013A98E" w14:textId="4369FA0F" w:rsidR="006B48B8" w:rsidRDefault="006B48B8" w:rsidP="006B48B8">
            <w:pPr>
              <w:jc w:val="center"/>
              <w:rPr>
                <w:lang w:val="en-GB" w:eastAsia="zh-CN"/>
              </w:rPr>
            </w:pPr>
            <w:r>
              <w:rPr>
                <w:lang w:val="en-GB" w:eastAsia="zh-CN"/>
              </w:rPr>
              <w:t>Alt. 2</w:t>
            </w:r>
          </w:p>
        </w:tc>
      </w:tr>
      <w:tr w:rsidR="000C6FA8" w14:paraId="6598D8B1" w14:textId="77777777" w:rsidTr="00B05963">
        <w:tc>
          <w:tcPr>
            <w:tcW w:w="2150" w:type="dxa"/>
          </w:tcPr>
          <w:p w14:paraId="4CB5ADC9" w14:textId="2F0FC276" w:rsidR="000C6FA8" w:rsidRDefault="008120A7" w:rsidP="008120A7">
            <w:pPr>
              <w:jc w:val="left"/>
              <w:rPr>
                <w:lang w:val="en-GB" w:eastAsia="zh-CN"/>
              </w:rPr>
            </w:pPr>
            <w:r>
              <w:rPr>
                <w:lang w:val="en-GB" w:eastAsia="zh-CN"/>
              </w:rPr>
              <w:t>mean</w:t>
            </w:r>
            <w:r w:rsidR="000C6FA8">
              <w:rPr>
                <w:lang w:val="en-GB" w:eastAsia="zh-CN"/>
              </w:rPr>
              <w:t xml:space="preserve"> user throughput</w:t>
            </w:r>
            <w:r w:rsidR="001C17B3">
              <w:rPr>
                <w:lang w:val="en-GB" w:eastAsia="zh-CN"/>
              </w:rPr>
              <w:t xml:space="preserve"> [Mbps]</w:t>
            </w:r>
          </w:p>
        </w:tc>
        <w:tc>
          <w:tcPr>
            <w:tcW w:w="1067" w:type="dxa"/>
          </w:tcPr>
          <w:p w14:paraId="70D8CF3C" w14:textId="3D83EC04" w:rsidR="000C6FA8" w:rsidRDefault="009907F2" w:rsidP="00857C9C">
            <w:pPr>
              <w:jc w:val="center"/>
              <w:rPr>
                <w:lang w:val="en-GB" w:eastAsia="zh-CN"/>
              </w:rPr>
            </w:pPr>
            <w:r>
              <w:rPr>
                <w:lang w:val="en-GB" w:eastAsia="zh-CN"/>
              </w:rPr>
              <w:t>3.</w:t>
            </w:r>
            <w:r w:rsidR="00857C9C">
              <w:rPr>
                <w:lang w:val="en-GB" w:eastAsia="zh-CN"/>
              </w:rPr>
              <w:t>16</w:t>
            </w:r>
          </w:p>
        </w:tc>
        <w:tc>
          <w:tcPr>
            <w:tcW w:w="1068" w:type="dxa"/>
          </w:tcPr>
          <w:p w14:paraId="48931B1F" w14:textId="558C14AD" w:rsidR="000C6FA8" w:rsidRDefault="00857C9C" w:rsidP="00B05963">
            <w:pPr>
              <w:jc w:val="center"/>
              <w:rPr>
                <w:lang w:val="en-GB" w:eastAsia="zh-CN"/>
              </w:rPr>
            </w:pPr>
            <w:r>
              <w:rPr>
                <w:lang w:val="en-GB" w:eastAsia="zh-CN"/>
              </w:rPr>
              <w:t>2.95</w:t>
            </w:r>
          </w:p>
        </w:tc>
        <w:tc>
          <w:tcPr>
            <w:tcW w:w="1068" w:type="dxa"/>
          </w:tcPr>
          <w:p w14:paraId="4E844482" w14:textId="0635664B" w:rsidR="000C6FA8" w:rsidRDefault="009907F2" w:rsidP="00B05963">
            <w:pPr>
              <w:jc w:val="center"/>
              <w:rPr>
                <w:lang w:val="en-GB" w:eastAsia="zh-CN"/>
              </w:rPr>
            </w:pPr>
            <w:r>
              <w:rPr>
                <w:lang w:val="en-GB" w:eastAsia="zh-CN"/>
              </w:rPr>
              <w:t>2</w:t>
            </w:r>
            <w:r w:rsidR="00857C9C">
              <w:rPr>
                <w:lang w:val="en-GB" w:eastAsia="zh-CN"/>
              </w:rPr>
              <w:t>.98</w:t>
            </w:r>
          </w:p>
        </w:tc>
        <w:tc>
          <w:tcPr>
            <w:tcW w:w="982" w:type="dxa"/>
          </w:tcPr>
          <w:p w14:paraId="43451DAC" w14:textId="03D53527" w:rsidR="00883A39" w:rsidRDefault="00857C9C" w:rsidP="00857C9C">
            <w:pPr>
              <w:jc w:val="center"/>
              <w:rPr>
                <w:lang w:val="en-GB" w:eastAsia="zh-CN"/>
              </w:rPr>
            </w:pPr>
            <w:r>
              <w:rPr>
                <w:lang w:val="en-GB" w:eastAsia="zh-CN"/>
              </w:rPr>
              <w:t>14</w:t>
            </w:r>
            <w:r w:rsidR="000B3759">
              <w:rPr>
                <w:lang w:val="en-GB" w:eastAsia="zh-CN"/>
              </w:rPr>
              <w:t>.</w:t>
            </w:r>
            <w:r w:rsidR="007E2B99">
              <w:rPr>
                <w:lang w:val="en-GB" w:eastAsia="zh-CN"/>
              </w:rPr>
              <w:t>2</w:t>
            </w:r>
          </w:p>
        </w:tc>
        <w:tc>
          <w:tcPr>
            <w:tcW w:w="983" w:type="dxa"/>
          </w:tcPr>
          <w:p w14:paraId="4D901F48" w14:textId="04C9E180" w:rsidR="000C6FA8" w:rsidRDefault="00694216" w:rsidP="00857C9C">
            <w:pPr>
              <w:jc w:val="center"/>
              <w:rPr>
                <w:lang w:val="en-GB" w:eastAsia="zh-CN"/>
              </w:rPr>
            </w:pPr>
            <w:r>
              <w:rPr>
                <w:lang w:val="en-GB" w:eastAsia="zh-CN"/>
              </w:rPr>
              <w:t>13.</w:t>
            </w:r>
            <w:r w:rsidR="00857C9C">
              <w:rPr>
                <w:lang w:val="en-GB" w:eastAsia="zh-CN"/>
              </w:rPr>
              <w:t>9</w:t>
            </w:r>
          </w:p>
        </w:tc>
        <w:tc>
          <w:tcPr>
            <w:tcW w:w="983" w:type="dxa"/>
          </w:tcPr>
          <w:p w14:paraId="2D0CF828" w14:textId="4997447E" w:rsidR="000C6FA8" w:rsidRDefault="00857C9C" w:rsidP="00B05963">
            <w:pPr>
              <w:jc w:val="center"/>
              <w:rPr>
                <w:lang w:val="en-GB" w:eastAsia="zh-CN"/>
              </w:rPr>
            </w:pPr>
            <w:r>
              <w:rPr>
                <w:lang w:val="en-GB" w:eastAsia="zh-CN"/>
              </w:rPr>
              <w:t>13.9</w:t>
            </w:r>
          </w:p>
        </w:tc>
      </w:tr>
      <w:tr w:rsidR="000C6FA8" w14:paraId="27A5B2E3" w14:textId="77777777" w:rsidTr="00B05963">
        <w:tc>
          <w:tcPr>
            <w:tcW w:w="2150" w:type="dxa"/>
          </w:tcPr>
          <w:p w14:paraId="017BCE10" w14:textId="00A731C2" w:rsidR="000C6FA8" w:rsidRDefault="000C6FA8" w:rsidP="001C17B3">
            <w:pPr>
              <w:jc w:val="left"/>
              <w:rPr>
                <w:lang w:val="en-GB" w:eastAsia="zh-CN"/>
              </w:rPr>
            </w:pPr>
            <w:r>
              <w:rPr>
                <w:lang w:val="en-GB" w:eastAsia="zh-CN"/>
              </w:rPr>
              <w:t>10</w:t>
            </w:r>
            <w:r w:rsidRPr="006B48B8">
              <w:rPr>
                <w:vertAlign w:val="superscript"/>
                <w:lang w:val="en-GB" w:eastAsia="zh-CN"/>
              </w:rPr>
              <w:t>th</w:t>
            </w:r>
            <w:r>
              <w:rPr>
                <w:lang w:val="en-GB" w:eastAsia="zh-CN"/>
              </w:rPr>
              <w:t xml:space="preserve"> percentile user throughput</w:t>
            </w:r>
            <w:r w:rsidR="001C17B3">
              <w:rPr>
                <w:lang w:val="en-GB" w:eastAsia="zh-CN"/>
              </w:rPr>
              <w:t xml:space="preserve"> [Mbps]</w:t>
            </w:r>
          </w:p>
        </w:tc>
        <w:tc>
          <w:tcPr>
            <w:tcW w:w="1067" w:type="dxa"/>
          </w:tcPr>
          <w:p w14:paraId="059CE64D" w14:textId="731AD03C" w:rsidR="00592344" w:rsidRDefault="00857C9C" w:rsidP="00B05963">
            <w:pPr>
              <w:jc w:val="center"/>
              <w:rPr>
                <w:lang w:val="en-GB" w:eastAsia="zh-CN"/>
              </w:rPr>
            </w:pPr>
            <w:r>
              <w:rPr>
                <w:lang w:val="en-GB" w:eastAsia="zh-CN"/>
              </w:rPr>
              <w:t>0.92</w:t>
            </w:r>
          </w:p>
        </w:tc>
        <w:tc>
          <w:tcPr>
            <w:tcW w:w="1068" w:type="dxa"/>
          </w:tcPr>
          <w:p w14:paraId="6F3BCB13" w14:textId="4BD70FD2" w:rsidR="000C6FA8" w:rsidRDefault="00857C9C" w:rsidP="00B05963">
            <w:pPr>
              <w:jc w:val="center"/>
              <w:rPr>
                <w:lang w:val="en-GB" w:eastAsia="zh-CN"/>
              </w:rPr>
            </w:pPr>
            <w:r>
              <w:rPr>
                <w:lang w:val="en-GB" w:eastAsia="zh-CN"/>
              </w:rPr>
              <w:t>0.84</w:t>
            </w:r>
          </w:p>
        </w:tc>
        <w:tc>
          <w:tcPr>
            <w:tcW w:w="1068" w:type="dxa"/>
          </w:tcPr>
          <w:p w14:paraId="63EA7897" w14:textId="0B14274D" w:rsidR="000C6FA8" w:rsidRDefault="00857C9C" w:rsidP="00B05963">
            <w:pPr>
              <w:jc w:val="center"/>
              <w:rPr>
                <w:lang w:val="en-GB" w:eastAsia="zh-CN"/>
              </w:rPr>
            </w:pPr>
            <w:r>
              <w:rPr>
                <w:lang w:val="en-GB" w:eastAsia="zh-CN"/>
              </w:rPr>
              <w:t>0.86</w:t>
            </w:r>
          </w:p>
        </w:tc>
        <w:tc>
          <w:tcPr>
            <w:tcW w:w="982" w:type="dxa"/>
          </w:tcPr>
          <w:p w14:paraId="35212DF8" w14:textId="59CDD165" w:rsidR="00883A39" w:rsidRDefault="00857C9C" w:rsidP="00857C9C">
            <w:pPr>
              <w:jc w:val="center"/>
              <w:rPr>
                <w:lang w:val="en-GB" w:eastAsia="zh-CN"/>
              </w:rPr>
            </w:pPr>
            <w:r>
              <w:rPr>
                <w:lang w:val="en-GB" w:eastAsia="zh-CN"/>
              </w:rPr>
              <w:t>2.3</w:t>
            </w:r>
          </w:p>
        </w:tc>
        <w:tc>
          <w:tcPr>
            <w:tcW w:w="983" w:type="dxa"/>
          </w:tcPr>
          <w:p w14:paraId="54ED5943" w14:textId="30ABE8CF" w:rsidR="000C6FA8" w:rsidRDefault="00857C9C" w:rsidP="00B05963">
            <w:pPr>
              <w:jc w:val="center"/>
              <w:rPr>
                <w:lang w:val="en-GB" w:eastAsia="zh-CN"/>
              </w:rPr>
            </w:pPr>
            <w:r>
              <w:rPr>
                <w:lang w:val="en-GB" w:eastAsia="zh-CN"/>
              </w:rPr>
              <w:t>2.2</w:t>
            </w:r>
          </w:p>
        </w:tc>
        <w:tc>
          <w:tcPr>
            <w:tcW w:w="983" w:type="dxa"/>
          </w:tcPr>
          <w:p w14:paraId="308634D6" w14:textId="058B52EB" w:rsidR="000C6FA8" w:rsidRDefault="00BD19B4" w:rsidP="00857C9C">
            <w:pPr>
              <w:jc w:val="center"/>
              <w:rPr>
                <w:lang w:val="en-GB" w:eastAsia="zh-CN"/>
              </w:rPr>
            </w:pPr>
            <w:r>
              <w:rPr>
                <w:lang w:val="en-GB" w:eastAsia="zh-CN"/>
              </w:rPr>
              <w:t>2.</w:t>
            </w:r>
            <w:r w:rsidR="00857C9C">
              <w:rPr>
                <w:lang w:val="en-GB" w:eastAsia="zh-CN"/>
              </w:rPr>
              <w:t>2</w:t>
            </w:r>
          </w:p>
        </w:tc>
      </w:tr>
      <w:tr w:rsidR="00694216" w14:paraId="5D65700F" w14:textId="77777777" w:rsidTr="00B05963">
        <w:tc>
          <w:tcPr>
            <w:tcW w:w="2150" w:type="dxa"/>
          </w:tcPr>
          <w:p w14:paraId="33BDE70D" w14:textId="40A3A7B0" w:rsidR="00694216" w:rsidRDefault="00857C9C" w:rsidP="00694216">
            <w:pPr>
              <w:jc w:val="left"/>
              <w:rPr>
                <w:lang w:val="en-GB" w:eastAsia="zh-CN"/>
              </w:rPr>
            </w:pPr>
            <w:r>
              <w:rPr>
                <w:lang w:val="en-GB" w:eastAsia="zh-CN"/>
              </w:rPr>
              <w:t>mean</w:t>
            </w:r>
            <w:r w:rsidR="00694216">
              <w:rPr>
                <w:lang w:val="en-GB" w:eastAsia="zh-CN"/>
              </w:rPr>
              <w:t xml:space="preserve"> SINR [dB]</w:t>
            </w:r>
          </w:p>
        </w:tc>
        <w:tc>
          <w:tcPr>
            <w:tcW w:w="1067" w:type="dxa"/>
          </w:tcPr>
          <w:p w14:paraId="1755B504" w14:textId="634199CC" w:rsidR="00592344" w:rsidRDefault="00694216" w:rsidP="00857C9C">
            <w:pPr>
              <w:jc w:val="center"/>
              <w:rPr>
                <w:lang w:val="en-GB" w:eastAsia="zh-CN"/>
              </w:rPr>
            </w:pPr>
            <w:r>
              <w:rPr>
                <w:lang w:val="en-GB" w:eastAsia="zh-CN"/>
              </w:rPr>
              <w:t>15.</w:t>
            </w:r>
            <w:r w:rsidR="00857C9C">
              <w:rPr>
                <w:lang w:val="en-GB" w:eastAsia="zh-CN"/>
              </w:rPr>
              <w:t>38</w:t>
            </w:r>
          </w:p>
        </w:tc>
        <w:tc>
          <w:tcPr>
            <w:tcW w:w="1068" w:type="dxa"/>
          </w:tcPr>
          <w:p w14:paraId="4E0E2562" w14:textId="3B4F9463" w:rsidR="00694216" w:rsidRDefault="00694216" w:rsidP="00857C9C">
            <w:pPr>
              <w:jc w:val="center"/>
              <w:rPr>
                <w:lang w:val="en-GB" w:eastAsia="zh-CN"/>
              </w:rPr>
            </w:pPr>
            <w:r>
              <w:rPr>
                <w:lang w:val="en-GB" w:eastAsia="zh-CN"/>
              </w:rPr>
              <w:t>15.</w:t>
            </w:r>
            <w:r w:rsidR="00857C9C">
              <w:rPr>
                <w:lang w:val="en-GB" w:eastAsia="zh-CN"/>
              </w:rPr>
              <w:t>25</w:t>
            </w:r>
          </w:p>
        </w:tc>
        <w:tc>
          <w:tcPr>
            <w:tcW w:w="1068" w:type="dxa"/>
          </w:tcPr>
          <w:p w14:paraId="0FBCECA8" w14:textId="649C4910" w:rsidR="00694216" w:rsidRDefault="00694216" w:rsidP="00857C9C">
            <w:pPr>
              <w:jc w:val="center"/>
              <w:rPr>
                <w:lang w:val="en-GB" w:eastAsia="zh-CN"/>
              </w:rPr>
            </w:pPr>
            <w:r>
              <w:rPr>
                <w:lang w:val="en-GB" w:eastAsia="zh-CN"/>
              </w:rPr>
              <w:t>15.</w:t>
            </w:r>
            <w:r w:rsidR="00857C9C">
              <w:rPr>
                <w:lang w:val="en-GB" w:eastAsia="zh-CN"/>
              </w:rPr>
              <w:t>35</w:t>
            </w:r>
          </w:p>
        </w:tc>
        <w:tc>
          <w:tcPr>
            <w:tcW w:w="982" w:type="dxa"/>
          </w:tcPr>
          <w:p w14:paraId="5DCFAA84" w14:textId="0BDF10B8" w:rsidR="00883A39" w:rsidRDefault="00857C9C" w:rsidP="00857C9C">
            <w:pPr>
              <w:jc w:val="center"/>
              <w:rPr>
                <w:lang w:val="en-GB" w:eastAsia="zh-CN"/>
              </w:rPr>
            </w:pPr>
            <w:r>
              <w:rPr>
                <w:lang w:val="en-GB" w:eastAsia="zh-CN"/>
              </w:rPr>
              <w:t>4.5</w:t>
            </w:r>
          </w:p>
        </w:tc>
        <w:tc>
          <w:tcPr>
            <w:tcW w:w="983" w:type="dxa"/>
          </w:tcPr>
          <w:p w14:paraId="02CD80B8" w14:textId="52E28BF2" w:rsidR="00694216" w:rsidRDefault="00857C9C" w:rsidP="00857C9C">
            <w:pPr>
              <w:jc w:val="center"/>
              <w:rPr>
                <w:lang w:val="en-GB" w:eastAsia="zh-CN"/>
              </w:rPr>
            </w:pPr>
            <w:r>
              <w:rPr>
                <w:lang w:val="en-GB" w:eastAsia="zh-CN"/>
              </w:rPr>
              <w:t>4.5</w:t>
            </w:r>
          </w:p>
        </w:tc>
        <w:tc>
          <w:tcPr>
            <w:tcW w:w="983" w:type="dxa"/>
          </w:tcPr>
          <w:p w14:paraId="20CFC280" w14:textId="3DD61AF6" w:rsidR="00694216" w:rsidRDefault="00857C9C" w:rsidP="00B05963">
            <w:pPr>
              <w:jc w:val="center"/>
              <w:rPr>
                <w:lang w:val="en-GB" w:eastAsia="zh-CN"/>
              </w:rPr>
            </w:pPr>
            <w:r>
              <w:rPr>
                <w:lang w:val="en-GB" w:eastAsia="zh-CN"/>
              </w:rPr>
              <w:t>4.5</w:t>
            </w:r>
          </w:p>
        </w:tc>
      </w:tr>
    </w:tbl>
    <w:p w14:paraId="7DE45F96" w14:textId="77777777" w:rsidR="006B48B8" w:rsidRDefault="006B48B8" w:rsidP="0051100E">
      <w:pPr>
        <w:rPr>
          <w:lang w:val="en-GB" w:eastAsia="zh-CN"/>
        </w:rPr>
      </w:pPr>
    </w:p>
    <w:p w14:paraId="3D3407BC" w14:textId="77777777" w:rsidR="006B48B8" w:rsidRPr="0051100E" w:rsidRDefault="006B48B8" w:rsidP="0051100E">
      <w:pPr>
        <w:rPr>
          <w:lang w:val="en-GB" w:eastAsia="zh-CN"/>
        </w:rPr>
      </w:pPr>
    </w:p>
    <w:p w14:paraId="614935AD" w14:textId="77777777" w:rsidR="00284961" w:rsidRDefault="00284961" w:rsidP="00284961">
      <w:pPr>
        <w:pStyle w:val="Heading1"/>
      </w:pPr>
      <w:r>
        <w:t>Conclusions</w:t>
      </w:r>
    </w:p>
    <w:p w14:paraId="57734618" w14:textId="77777777" w:rsidR="00F10D74" w:rsidRPr="00193228" w:rsidRDefault="00F10D74" w:rsidP="00BE36CB"/>
    <w:p w14:paraId="509D2462" w14:textId="55255B29" w:rsidR="00A731A1" w:rsidRDefault="00F10D74">
      <w:r>
        <w:t>Following proposals were made in this</w:t>
      </w:r>
      <w:r w:rsidR="0046653A">
        <w:t xml:space="preserve"> paper</w:t>
      </w:r>
      <w:r>
        <w:t>:</w:t>
      </w:r>
    </w:p>
    <w:p w14:paraId="796B9E2B" w14:textId="28BCF79F" w:rsidR="005C0339" w:rsidRPr="005C0339" w:rsidRDefault="005C0339" w:rsidP="005C0339">
      <w:pPr>
        <w:pStyle w:val="Caption"/>
        <w:jc w:val="left"/>
        <w:rPr>
          <w:color w:val="000000"/>
          <w:kern w:val="24"/>
          <w:lang w:eastAsia="ko-KR"/>
        </w:rPr>
      </w:pPr>
      <w:r>
        <w:t>Proposal 1: A</w:t>
      </w:r>
      <w:r w:rsidRPr="00A233F4">
        <w:t>dditional inter-group co-phasing restriction</w:t>
      </w:r>
      <w:r>
        <w:t xml:space="preserve"> is not needed</w:t>
      </w:r>
      <w:r w:rsidRPr="00A233F4">
        <w:t xml:space="preserve"> </w:t>
      </w:r>
      <w:r>
        <w:t xml:space="preserve">for the </w:t>
      </w:r>
      <w:r w:rsidRPr="00A233F4">
        <w:t xml:space="preserve">rank 3-4 </w:t>
      </w:r>
      <w:r>
        <w:t xml:space="preserve">SP </w:t>
      </w:r>
      <w:r w:rsidRPr="00A233F4">
        <w:t>codebooks in case</w:t>
      </w:r>
      <w:r>
        <w:t xml:space="preserve"> of</w:t>
      </w:r>
      <w:r w:rsidR="00D327B0">
        <w:t xml:space="preserve"> 16, 24</w:t>
      </w:r>
      <w:r w:rsidRPr="00A233F4">
        <w:t xml:space="preserve"> and 32 ports.</w:t>
      </w:r>
    </w:p>
    <w:p w14:paraId="3B74BCB2" w14:textId="575260C1" w:rsidR="005C0339" w:rsidRDefault="005C0339" w:rsidP="005C0339">
      <w:pPr>
        <w:pStyle w:val="Caption"/>
        <w:jc w:val="both"/>
      </w:pPr>
      <w:r>
        <w:t>Proposal 2: Selection method of the PMI is an UE implementation issue but alternative 1 of using PMI of the nearest subband in CQI calculation might have a slight preference if no additional interpolation between subbands is required.</w:t>
      </w:r>
    </w:p>
    <w:p w14:paraId="4FDD8ABC" w14:textId="77777777" w:rsidR="0046653A" w:rsidRPr="00011CDF" w:rsidRDefault="0046653A" w:rsidP="0046653A">
      <w:pPr>
        <w:rPr>
          <w:b/>
          <w:lang w:val="en-GB" w:eastAsia="zh-CN"/>
        </w:rPr>
      </w:pPr>
    </w:p>
    <w:p w14:paraId="01202392" w14:textId="77777777" w:rsidR="00284961" w:rsidRPr="00284961" w:rsidRDefault="00284961" w:rsidP="00284961">
      <w:pPr>
        <w:pStyle w:val="Heading1"/>
      </w:pPr>
      <w:r w:rsidRPr="00284961">
        <w:t xml:space="preserve">Reference </w:t>
      </w:r>
    </w:p>
    <w:p w14:paraId="49014046" w14:textId="3B614806" w:rsidR="007B66A0" w:rsidRDefault="00DF1F92" w:rsidP="006F5D98">
      <w:pPr>
        <w:pStyle w:val="ListParagraph"/>
        <w:numPr>
          <w:ilvl w:val="0"/>
          <w:numId w:val="10"/>
        </w:numPr>
        <w:ind w:firstLineChars="0"/>
        <w:rPr>
          <w:rFonts w:eastAsia="MS Mincho" w:cs="Arial"/>
          <w:bCs/>
          <w:sz w:val="24"/>
          <w:szCs w:val="24"/>
        </w:rPr>
      </w:pPr>
      <w:bookmarkStart w:id="8" w:name="_Ref479755847"/>
      <w:r>
        <w:rPr>
          <w:rFonts w:eastAsia="MS Mincho" w:cs="Arial"/>
          <w:bCs/>
          <w:sz w:val="24"/>
          <w:szCs w:val="24"/>
        </w:rPr>
        <w:t>“</w:t>
      </w:r>
      <w:bookmarkEnd w:id="8"/>
      <w:r w:rsidR="006F5D98" w:rsidRPr="006F5D98">
        <w:rPr>
          <w:rFonts w:eastAsia="MS Mincho" w:cs="Arial"/>
          <w:bCs/>
          <w:sz w:val="24"/>
          <w:szCs w:val="24"/>
        </w:rPr>
        <w:t>Draft Report of 3GPP TSG RAN WG1 #90bis v0.1.0</w:t>
      </w:r>
      <w:r w:rsidR="00CD2459">
        <w:rPr>
          <w:rFonts w:eastAsia="MS Mincho" w:cs="Arial"/>
          <w:bCs/>
          <w:sz w:val="24"/>
          <w:szCs w:val="24"/>
        </w:rPr>
        <w:t>”</w:t>
      </w:r>
    </w:p>
    <w:p w14:paraId="6B32DBE3" w14:textId="4818AABA" w:rsidR="000D7147" w:rsidRPr="00B21681" w:rsidRDefault="006C1FFE" w:rsidP="00B21681">
      <w:pPr>
        <w:pStyle w:val="ListParagraph"/>
        <w:numPr>
          <w:ilvl w:val="0"/>
          <w:numId w:val="10"/>
        </w:numPr>
        <w:ind w:firstLineChars="0"/>
        <w:rPr>
          <w:rFonts w:eastAsia="MS Mincho" w:cs="Arial"/>
          <w:bCs/>
          <w:sz w:val="24"/>
          <w:szCs w:val="24"/>
        </w:rPr>
      </w:pPr>
      <w:r w:rsidRPr="00B21681">
        <w:rPr>
          <w:rFonts w:eastAsia="MS Mincho" w:cs="Arial"/>
          <w:bCs/>
          <w:sz w:val="24"/>
          <w:szCs w:val="24"/>
        </w:rPr>
        <w:br w:type="page"/>
      </w:r>
    </w:p>
    <w:p w14:paraId="11659B17" w14:textId="01FB74D6" w:rsidR="006C1FFE" w:rsidRDefault="006C1FFE" w:rsidP="006C1FFE">
      <w:pPr>
        <w:pStyle w:val="Heading1"/>
      </w:pPr>
      <w:r>
        <w:lastRenderedPageBreak/>
        <w:t>Appendix: Simulation Assumptions</w:t>
      </w:r>
    </w:p>
    <w:p w14:paraId="0F7BAF60" w14:textId="77777777" w:rsidR="006C1FFE" w:rsidRDefault="006C1FFE" w:rsidP="006C1FFE"/>
    <w:p w14:paraId="1E4DCD0C" w14:textId="79822401" w:rsidR="006C1FFE" w:rsidRDefault="006C1FFE" w:rsidP="00AD674E">
      <w:pPr>
        <w:pStyle w:val="Caption"/>
        <w:keepNext/>
      </w:pPr>
      <w:bookmarkStart w:id="9" w:name="_Ref465680349"/>
      <w:r>
        <w:t xml:space="preserve">Table </w:t>
      </w:r>
      <w:r>
        <w:fldChar w:fldCharType="begin"/>
      </w:r>
      <w:r>
        <w:instrText xml:space="preserve"> SEQ Table \* ARABIC </w:instrText>
      </w:r>
      <w:r>
        <w:fldChar w:fldCharType="separate"/>
      </w:r>
      <w:r w:rsidR="00D327B0">
        <w:rPr>
          <w:noProof/>
        </w:rPr>
        <w:t>4</w:t>
      </w:r>
      <w:r>
        <w:fldChar w:fldCharType="end"/>
      </w:r>
      <w:bookmarkEnd w:id="9"/>
      <w:r>
        <w:t xml:space="preserve">. </w:t>
      </w:r>
      <w:r w:rsidR="00AD674E">
        <w:t>Simulation parameters.</w:t>
      </w:r>
    </w:p>
    <w:tbl>
      <w:tblPr>
        <w:tblStyle w:val="TableGrid"/>
        <w:tblW w:w="0" w:type="auto"/>
        <w:tblLook w:val="04A0" w:firstRow="1" w:lastRow="0" w:firstColumn="1" w:lastColumn="0" w:noHBand="0" w:noVBand="1"/>
      </w:tblPr>
      <w:tblGrid>
        <w:gridCol w:w="4148"/>
        <w:gridCol w:w="4148"/>
      </w:tblGrid>
      <w:tr w:rsidR="006C1FFE" w14:paraId="6CBD3EA6" w14:textId="77777777" w:rsidTr="00B77446">
        <w:tc>
          <w:tcPr>
            <w:tcW w:w="4148" w:type="dxa"/>
            <w:shd w:val="clear" w:color="auto" w:fill="BFBFBF" w:themeFill="background1" w:themeFillShade="BF"/>
          </w:tcPr>
          <w:p w14:paraId="29C0013B" w14:textId="77777777" w:rsidR="006C1FFE" w:rsidRDefault="006C1FFE" w:rsidP="00B77446">
            <w:r>
              <w:t>parameter</w:t>
            </w:r>
          </w:p>
        </w:tc>
        <w:tc>
          <w:tcPr>
            <w:tcW w:w="4148" w:type="dxa"/>
            <w:shd w:val="clear" w:color="auto" w:fill="BFBFBF" w:themeFill="background1" w:themeFillShade="BF"/>
          </w:tcPr>
          <w:p w14:paraId="45FBECEE" w14:textId="77777777" w:rsidR="006C1FFE" w:rsidRDefault="006C1FFE" w:rsidP="00B77446">
            <w:r>
              <w:t>value</w:t>
            </w:r>
          </w:p>
        </w:tc>
      </w:tr>
      <w:tr w:rsidR="006C1FFE" w14:paraId="2303C0A5" w14:textId="77777777" w:rsidTr="00B77446">
        <w:tc>
          <w:tcPr>
            <w:tcW w:w="4148" w:type="dxa"/>
          </w:tcPr>
          <w:p w14:paraId="33195E7E" w14:textId="77777777" w:rsidR="006C1FFE" w:rsidRDefault="006C1FFE" w:rsidP="00B77446">
            <w:r>
              <w:t>scenario</w:t>
            </w:r>
          </w:p>
        </w:tc>
        <w:tc>
          <w:tcPr>
            <w:tcW w:w="4148" w:type="dxa"/>
          </w:tcPr>
          <w:p w14:paraId="6F4AC8BC" w14:textId="72D1DB25" w:rsidR="006C1FFE" w:rsidRDefault="006C1FFE" w:rsidP="00E555CD">
            <w:r w:rsidRPr="00C4399B">
              <w:rPr>
                <w:kern w:val="24"/>
                <w:szCs w:val="21"/>
                <w:lang w:val="en-GB"/>
              </w:rPr>
              <w:t>Urban macro</w:t>
            </w:r>
            <w:r w:rsidR="00E555CD">
              <w:rPr>
                <w:kern w:val="24"/>
                <w:szCs w:val="21"/>
                <w:lang w:val="en-GB"/>
              </w:rPr>
              <w:t xml:space="preserve"> (TR38.901</w:t>
            </w:r>
            <w:r>
              <w:rPr>
                <w:kern w:val="24"/>
                <w:szCs w:val="21"/>
                <w:lang w:val="en-GB"/>
              </w:rPr>
              <w:t>), inter site distance</w:t>
            </w:r>
            <w:r w:rsidR="000C1334">
              <w:rPr>
                <w:kern w:val="24"/>
                <w:szCs w:val="21"/>
                <w:lang w:val="en-GB"/>
              </w:rPr>
              <w:t>:</w:t>
            </w:r>
            <w:r>
              <w:rPr>
                <w:kern w:val="24"/>
                <w:szCs w:val="21"/>
                <w:lang w:val="en-GB"/>
              </w:rPr>
              <w:t xml:space="preserve"> </w:t>
            </w:r>
            <w:r w:rsidR="003B10A2">
              <w:rPr>
                <w:kern w:val="24"/>
                <w:szCs w:val="21"/>
                <w:lang w:val="en-GB"/>
              </w:rPr>
              <w:t>500/15</w:t>
            </w:r>
            <w:r>
              <w:rPr>
                <w:kern w:val="24"/>
                <w:szCs w:val="21"/>
                <w:lang w:val="en-GB"/>
              </w:rPr>
              <w:t>0</w:t>
            </w:r>
            <w:r w:rsidR="00C9636F">
              <w:rPr>
                <w:kern w:val="24"/>
                <w:szCs w:val="21"/>
                <w:lang w:val="en-GB"/>
              </w:rPr>
              <w:t xml:space="preserve"> </w:t>
            </w:r>
            <w:r>
              <w:rPr>
                <w:kern w:val="24"/>
                <w:szCs w:val="21"/>
                <w:lang w:val="en-GB"/>
              </w:rPr>
              <w:t>m</w:t>
            </w:r>
          </w:p>
        </w:tc>
      </w:tr>
      <w:tr w:rsidR="006C1FFE" w14:paraId="1B523027" w14:textId="77777777" w:rsidTr="00B77446">
        <w:tc>
          <w:tcPr>
            <w:tcW w:w="4148" w:type="dxa"/>
          </w:tcPr>
          <w:p w14:paraId="62024697" w14:textId="77777777" w:rsidR="006C1FFE" w:rsidRDefault="006C1FFE" w:rsidP="00B77446">
            <w:r w:rsidRPr="00C4399B">
              <w:rPr>
                <w:kern w:val="24"/>
                <w:szCs w:val="21"/>
                <w:lang w:val="en-GB"/>
              </w:rPr>
              <w:t>carrier frequency</w:t>
            </w:r>
          </w:p>
        </w:tc>
        <w:tc>
          <w:tcPr>
            <w:tcW w:w="4148" w:type="dxa"/>
          </w:tcPr>
          <w:p w14:paraId="0C5B0818" w14:textId="2484A519" w:rsidR="006C1FFE" w:rsidRDefault="00E555CD" w:rsidP="003B10A2">
            <w:r>
              <w:rPr>
                <w:kern w:val="24"/>
                <w:szCs w:val="21"/>
                <w:lang w:val="en-GB"/>
              </w:rPr>
              <w:t>3</w:t>
            </w:r>
            <w:r w:rsidR="003B10A2">
              <w:rPr>
                <w:kern w:val="24"/>
                <w:szCs w:val="21"/>
                <w:lang w:val="en-GB"/>
              </w:rPr>
              <w:t>/</w:t>
            </w:r>
            <w:r w:rsidR="006C1FFE" w:rsidRPr="00C4399B">
              <w:rPr>
                <w:kern w:val="24"/>
                <w:szCs w:val="21"/>
                <w:lang w:val="en-GB"/>
              </w:rPr>
              <w:t>30</w:t>
            </w:r>
            <w:r w:rsidR="006C5C83">
              <w:rPr>
                <w:kern w:val="24"/>
                <w:szCs w:val="21"/>
                <w:lang w:val="en-GB"/>
              </w:rPr>
              <w:t xml:space="preserve"> </w:t>
            </w:r>
            <w:r w:rsidR="006C1FFE" w:rsidRPr="00C4399B">
              <w:rPr>
                <w:kern w:val="24"/>
                <w:szCs w:val="21"/>
                <w:lang w:val="en-GB"/>
              </w:rPr>
              <w:t>GHz</w:t>
            </w:r>
          </w:p>
        </w:tc>
      </w:tr>
      <w:tr w:rsidR="006C1FFE" w14:paraId="42AC65A1" w14:textId="77777777" w:rsidTr="00B77446">
        <w:tc>
          <w:tcPr>
            <w:tcW w:w="4148" w:type="dxa"/>
          </w:tcPr>
          <w:p w14:paraId="3B0DFAD2" w14:textId="77777777" w:rsidR="006C1FFE" w:rsidRPr="00C4399B" w:rsidRDefault="006C1FFE" w:rsidP="00B77446">
            <w:pPr>
              <w:rPr>
                <w:kern w:val="24"/>
                <w:szCs w:val="21"/>
                <w:lang w:val="en-GB"/>
              </w:rPr>
            </w:pPr>
            <w:r>
              <w:rPr>
                <w:kern w:val="24"/>
                <w:szCs w:val="21"/>
                <w:lang w:val="en-GB"/>
              </w:rPr>
              <w:t>Simulated bandwidth</w:t>
            </w:r>
          </w:p>
        </w:tc>
        <w:tc>
          <w:tcPr>
            <w:tcW w:w="4148" w:type="dxa"/>
          </w:tcPr>
          <w:p w14:paraId="225C1C0A" w14:textId="7E10E855" w:rsidR="006C1FFE" w:rsidRPr="00C4399B" w:rsidRDefault="00E555CD" w:rsidP="003B10A2">
            <w:pPr>
              <w:rPr>
                <w:kern w:val="24"/>
                <w:szCs w:val="21"/>
                <w:lang w:val="en-GB"/>
              </w:rPr>
            </w:pPr>
            <w:r>
              <w:rPr>
                <w:kern w:val="24"/>
                <w:szCs w:val="21"/>
                <w:lang w:val="en-GB"/>
              </w:rPr>
              <w:t>10</w:t>
            </w:r>
            <w:r w:rsidR="003B10A2">
              <w:rPr>
                <w:kern w:val="24"/>
                <w:szCs w:val="21"/>
                <w:lang w:val="en-GB"/>
              </w:rPr>
              <w:t>/</w:t>
            </w:r>
            <w:r w:rsidR="006C1FFE">
              <w:rPr>
                <w:kern w:val="24"/>
                <w:szCs w:val="21"/>
                <w:lang w:val="en-GB"/>
              </w:rPr>
              <w:t>40 MHz</w:t>
            </w:r>
          </w:p>
        </w:tc>
      </w:tr>
      <w:tr w:rsidR="006C1FFE" w14:paraId="3B7B69BC" w14:textId="77777777" w:rsidTr="00B77446">
        <w:tc>
          <w:tcPr>
            <w:tcW w:w="4148" w:type="dxa"/>
          </w:tcPr>
          <w:p w14:paraId="6AC39B97" w14:textId="77777777" w:rsidR="006C1FFE" w:rsidRDefault="006C1FFE" w:rsidP="00B77446">
            <w:pPr>
              <w:rPr>
                <w:kern w:val="24"/>
                <w:szCs w:val="21"/>
                <w:lang w:val="en-GB"/>
              </w:rPr>
            </w:pPr>
            <w:r>
              <w:rPr>
                <w:kern w:val="24"/>
                <w:szCs w:val="21"/>
                <w:lang w:val="en-GB"/>
              </w:rPr>
              <w:t>Transmission power</w:t>
            </w:r>
          </w:p>
        </w:tc>
        <w:tc>
          <w:tcPr>
            <w:tcW w:w="4148" w:type="dxa"/>
          </w:tcPr>
          <w:p w14:paraId="20DC38CA" w14:textId="658E21AC" w:rsidR="006C1FFE" w:rsidRDefault="00E555CD" w:rsidP="006C1FFE">
            <w:pPr>
              <w:rPr>
                <w:kern w:val="24"/>
                <w:szCs w:val="21"/>
                <w:lang w:val="en-GB"/>
              </w:rPr>
            </w:pPr>
            <w:r>
              <w:rPr>
                <w:kern w:val="24"/>
                <w:szCs w:val="21"/>
                <w:lang w:val="en-GB"/>
              </w:rPr>
              <w:t>49/</w:t>
            </w:r>
            <w:r w:rsidR="006C1FFE">
              <w:rPr>
                <w:kern w:val="24"/>
                <w:szCs w:val="21"/>
                <w:lang w:val="en-GB"/>
              </w:rPr>
              <w:t>43 dBm</w:t>
            </w:r>
          </w:p>
        </w:tc>
      </w:tr>
      <w:tr w:rsidR="006C1FFE" w14:paraId="0FA124D1" w14:textId="77777777" w:rsidTr="00B77446">
        <w:tc>
          <w:tcPr>
            <w:tcW w:w="4148" w:type="dxa"/>
          </w:tcPr>
          <w:p w14:paraId="08942EA9" w14:textId="28EEF419" w:rsidR="006C1FFE" w:rsidRPr="00C4399B" w:rsidRDefault="006C1FFE" w:rsidP="003B10A2">
            <w:pPr>
              <w:rPr>
                <w:kern w:val="24"/>
                <w:szCs w:val="21"/>
                <w:lang w:val="en-GB"/>
              </w:rPr>
            </w:pPr>
            <w:r>
              <w:rPr>
                <w:kern w:val="24"/>
                <w:szCs w:val="21"/>
                <w:lang w:val="en-GB"/>
              </w:rPr>
              <w:t>TRP antenna configuration</w:t>
            </w:r>
          </w:p>
        </w:tc>
        <w:tc>
          <w:tcPr>
            <w:tcW w:w="4148" w:type="dxa"/>
          </w:tcPr>
          <w:p w14:paraId="768B817C" w14:textId="1EDB3F72" w:rsidR="003B10A2" w:rsidRDefault="003B10A2" w:rsidP="003B10A2">
            <w:pPr>
              <w:rPr>
                <w:kern w:val="24"/>
                <w:szCs w:val="21"/>
                <w:lang w:val="en-GB"/>
              </w:rPr>
            </w:pPr>
            <w:r>
              <w:rPr>
                <w:kern w:val="24"/>
                <w:szCs w:val="21"/>
                <w:lang w:val="en-GB"/>
              </w:rPr>
              <w:t>3 GHz: 16 antennas</w:t>
            </w:r>
            <w:r w:rsidR="0063390E">
              <w:rPr>
                <w:kern w:val="24"/>
                <w:szCs w:val="21"/>
                <w:lang w:val="en-GB"/>
              </w:rPr>
              <w:t>, 16 antenna ports</w:t>
            </w:r>
          </w:p>
          <w:p w14:paraId="130DB338" w14:textId="6CB01DC3" w:rsidR="006C1FFE" w:rsidRPr="00C4399B" w:rsidRDefault="003B10A2" w:rsidP="003B10A2">
            <w:pPr>
              <w:rPr>
                <w:kern w:val="24"/>
                <w:szCs w:val="21"/>
                <w:lang w:val="en-GB"/>
              </w:rPr>
            </w:pPr>
            <w:r>
              <w:rPr>
                <w:kern w:val="24"/>
                <w:szCs w:val="21"/>
                <w:lang w:val="en-GB"/>
              </w:rPr>
              <w:t>30 GHz: 256 antennas</w:t>
            </w:r>
            <w:r w:rsidR="0063390E">
              <w:rPr>
                <w:kern w:val="24"/>
                <w:szCs w:val="21"/>
                <w:lang w:val="en-GB"/>
              </w:rPr>
              <w:t>, 8 antenna ports</w:t>
            </w:r>
            <w:r>
              <w:rPr>
                <w:kern w:val="24"/>
                <w:szCs w:val="21"/>
                <w:lang w:val="en-GB"/>
              </w:rPr>
              <w:t xml:space="preserve"> (</w:t>
            </w:r>
            <w:r w:rsidR="0063390E">
              <w:rPr>
                <w:kern w:val="24"/>
                <w:szCs w:val="21"/>
                <w:lang w:val="en-GB"/>
              </w:rPr>
              <w:t xml:space="preserve">single panel </w:t>
            </w:r>
            <w:r>
              <w:rPr>
                <w:kern w:val="24"/>
                <w:szCs w:val="21"/>
                <w:lang w:val="en-GB"/>
              </w:rPr>
              <w:t>hybrid precoding)</w:t>
            </w:r>
          </w:p>
        </w:tc>
      </w:tr>
      <w:tr w:rsidR="006C1FFE" w14:paraId="5A908C7B" w14:textId="77777777" w:rsidTr="00B77446">
        <w:tc>
          <w:tcPr>
            <w:tcW w:w="4148" w:type="dxa"/>
          </w:tcPr>
          <w:p w14:paraId="0CD89DF0" w14:textId="40D9C1E1" w:rsidR="006C1FFE" w:rsidRDefault="003B10A2" w:rsidP="003B10A2">
            <w:pPr>
              <w:rPr>
                <w:kern w:val="24"/>
                <w:szCs w:val="21"/>
                <w:lang w:val="en-GB"/>
              </w:rPr>
            </w:pPr>
            <w:r>
              <w:rPr>
                <w:kern w:val="24"/>
                <w:szCs w:val="21"/>
                <w:lang w:val="en-GB"/>
              </w:rPr>
              <w:t>UE antenna configuration</w:t>
            </w:r>
          </w:p>
        </w:tc>
        <w:tc>
          <w:tcPr>
            <w:tcW w:w="4148" w:type="dxa"/>
          </w:tcPr>
          <w:p w14:paraId="742CCC4C" w14:textId="03F2EC3F" w:rsidR="003B10A2" w:rsidRDefault="003B10A2" w:rsidP="003B10A2">
            <w:pPr>
              <w:rPr>
                <w:kern w:val="24"/>
                <w:szCs w:val="21"/>
                <w:lang w:val="en-GB"/>
              </w:rPr>
            </w:pPr>
            <w:r>
              <w:rPr>
                <w:kern w:val="24"/>
                <w:szCs w:val="21"/>
                <w:lang w:val="en-GB"/>
              </w:rPr>
              <w:t>3 GHz: 4 antennas</w:t>
            </w:r>
          </w:p>
          <w:p w14:paraId="6D2FB71C" w14:textId="3029E92B" w:rsidR="006C1FFE" w:rsidRDefault="003B10A2" w:rsidP="003B10A2">
            <w:pPr>
              <w:rPr>
                <w:kern w:val="24"/>
                <w:szCs w:val="21"/>
                <w:lang w:val="en-GB"/>
              </w:rPr>
            </w:pPr>
            <w:r>
              <w:rPr>
                <w:kern w:val="24"/>
                <w:szCs w:val="21"/>
                <w:lang w:val="en-GB"/>
              </w:rPr>
              <w:t>30 GHz: 32 antennas (hybrid precoding</w:t>
            </w:r>
            <w:r w:rsidR="00942136">
              <w:rPr>
                <w:kern w:val="24"/>
                <w:szCs w:val="21"/>
                <w:lang w:val="en-GB"/>
              </w:rPr>
              <w:t>, 2 panels</w:t>
            </w:r>
            <w:r>
              <w:rPr>
                <w:kern w:val="24"/>
                <w:szCs w:val="21"/>
                <w:lang w:val="en-GB"/>
              </w:rPr>
              <w:t>)</w:t>
            </w:r>
          </w:p>
        </w:tc>
      </w:tr>
      <w:tr w:rsidR="006C1FFE" w:rsidRPr="009A4C89" w14:paraId="2111D828" w14:textId="77777777" w:rsidTr="00B77446">
        <w:tc>
          <w:tcPr>
            <w:tcW w:w="4148" w:type="dxa"/>
          </w:tcPr>
          <w:p w14:paraId="52AF2BC7" w14:textId="77777777" w:rsidR="006C1FFE" w:rsidRDefault="006C1FFE" w:rsidP="00B77446">
            <w:pPr>
              <w:rPr>
                <w:kern w:val="24"/>
                <w:szCs w:val="21"/>
                <w:lang w:val="en-GB"/>
              </w:rPr>
            </w:pPr>
            <w:r>
              <w:rPr>
                <w:kern w:val="24"/>
                <w:szCs w:val="21"/>
                <w:lang w:val="en-GB"/>
              </w:rPr>
              <w:t>Analog precoding</w:t>
            </w:r>
          </w:p>
        </w:tc>
        <w:tc>
          <w:tcPr>
            <w:tcW w:w="4148" w:type="dxa"/>
          </w:tcPr>
          <w:p w14:paraId="252F425E" w14:textId="14633393" w:rsidR="006C1FFE" w:rsidRPr="009A4C89" w:rsidRDefault="00E555CD" w:rsidP="00E555CD">
            <w:pPr>
              <w:rPr>
                <w:kern w:val="24"/>
                <w:szCs w:val="21"/>
              </w:rPr>
            </w:pPr>
            <w:r>
              <w:rPr>
                <w:kern w:val="24"/>
                <w:szCs w:val="21"/>
                <w:lang w:val="en-GB"/>
              </w:rPr>
              <w:t xml:space="preserve">30 GHz: </w:t>
            </w:r>
            <w:r w:rsidR="006C1FFE">
              <w:rPr>
                <w:kern w:val="24"/>
                <w:szCs w:val="21"/>
                <w:lang w:val="en-GB"/>
              </w:rPr>
              <w:t xml:space="preserve">Horizontal and vertical DFT precoding </w:t>
            </w:r>
          </w:p>
        </w:tc>
      </w:tr>
      <w:tr w:rsidR="00ED1300" w:rsidRPr="00717492" w14:paraId="794B01BD" w14:textId="77777777" w:rsidTr="00B77446">
        <w:tc>
          <w:tcPr>
            <w:tcW w:w="4148" w:type="dxa"/>
          </w:tcPr>
          <w:p w14:paraId="768D19E8" w14:textId="4FEAC8F9" w:rsidR="00ED1300" w:rsidRDefault="00ED1300" w:rsidP="009D0C98">
            <w:pPr>
              <w:rPr>
                <w:kern w:val="24"/>
                <w:szCs w:val="21"/>
                <w:lang w:val="en-GB"/>
              </w:rPr>
            </w:pPr>
            <w:r>
              <w:rPr>
                <w:kern w:val="24"/>
                <w:szCs w:val="21"/>
                <w:lang w:val="en-GB"/>
              </w:rPr>
              <w:t>C</w:t>
            </w:r>
            <w:r w:rsidR="006C5C83">
              <w:rPr>
                <w:kern w:val="24"/>
                <w:szCs w:val="21"/>
                <w:lang w:val="en-GB"/>
              </w:rPr>
              <w:t>S</w:t>
            </w:r>
            <w:r>
              <w:rPr>
                <w:kern w:val="24"/>
                <w:szCs w:val="21"/>
                <w:lang w:val="en-GB"/>
              </w:rPr>
              <w:t xml:space="preserve">I </w:t>
            </w:r>
            <w:r w:rsidR="006C5C83">
              <w:rPr>
                <w:kern w:val="24"/>
                <w:szCs w:val="21"/>
                <w:lang w:val="en-GB"/>
              </w:rPr>
              <w:t>reporting interval</w:t>
            </w:r>
          </w:p>
        </w:tc>
        <w:tc>
          <w:tcPr>
            <w:tcW w:w="4148" w:type="dxa"/>
          </w:tcPr>
          <w:p w14:paraId="1E27D60A" w14:textId="195DF20C" w:rsidR="00ED1300" w:rsidRDefault="00ED1300" w:rsidP="003B10A2">
            <w:pPr>
              <w:rPr>
                <w:kern w:val="24"/>
                <w:szCs w:val="21"/>
                <w:lang w:val="en-GB"/>
              </w:rPr>
            </w:pPr>
            <w:r>
              <w:rPr>
                <w:kern w:val="24"/>
                <w:szCs w:val="21"/>
                <w:lang w:val="en-GB"/>
              </w:rPr>
              <w:t>2 subframes</w:t>
            </w:r>
          </w:p>
        </w:tc>
      </w:tr>
      <w:tr w:rsidR="006C1FFE" w:rsidRPr="00717492" w14:paraId="0112B411" w14:textId="77777777" w:rsidTr="00B77446">
        <w:tc>
          <w:tcPr>
            <w:tcW w:w="4148" w:type="dxa"/>
          </w:tcPr>
          <w:p w14:paraId="528AAE76" w14:textId="77777777" w:rsidR="006C1FFE" w:rsidRDefault="006C1FFE" w:rsidP="00B77446">
            <w:pPr>
              <w:rPr>
                <w:kern w:val="24"/>
                <w:szCs w:val="21"/>
                <w:lang w:val="en-GB"/>
              </w:rPr>
            </w:pPr>
            <w:r>
              <w:rPr>
                <w:kern w:val="24"/>
                <w:szCs w:val="21"/>
                <w:lang w:val="en-GB"/>
              </w:rPr>
              <w:t>MIMO scheme</w:t>
            </w:r>
          </w:p>
        </w:tc>
        <w:tc>
          <w:tcPr>
            <w:tcW w:w="4148" w:type="dxa"/>
          </w:tcPr>
          <w:p w14:paraId="2D53C0A8" w14:textId="0ABF4D2B" w:rsidR="006C1FFE" w:rsidRDefault="006C1FFE" w:rsidP="003B10A2">
            <w:pPr>
              <w:rPr>
                <w:kern w:val="24"/>
                <w:szCs w:val="21"/>
                <w:lang w:val="en-GB"/>
              </w:rPr>
            </w:pPr>
            <w:r>
              <w:rPr>
                <w:kern w:val="24"/>
                <w:szCs w:val="21"/>
                <w:lang w:val="en-GB"/>
              </w:rPr>
              <w:t xml:space="preserve">SU-MIMO, </w:t>
            </w:r>
            <w:r w:rsidR="003B10A2">
              <w:rPr>
                <w:kern w:val="24"/>
                <w:szCs w:val="21"/>
                <w:lang w:val="en-GB"/>
              </w:rPr>
              <w:t>max 2</w:t>
            </w:r>
            <w:r>
              <w:rPr>
                <w:kern w:val="24"/>
                <w:szCs w:val="21"/>
                <w:lang w:val="en-GB"/>
              </w:rPr>
              <w:t>-layer</w:t>
            </w:r>
            <w:r w:rsidR="003B10A2">
              <w:rPr>
                <w:kern w:val="24"/>
                <w:szCs w:val="21"/>
                <w:lang w:val="en-GB"/>
              </w:rPr>
              <w:t>s</w:t>
            </w:r>
          </w:p>
        </w:tc>
      </w:tr>
      <w:tr w:rsidR="006C1FFE" w:rsidRPr="00717492" w14:paraId="28E3BE87" w14:textId="77777777" w:rsidTr="00B77446">
        <w:tc>
          <w:tcPr>
            <w:tcW w:w="4148" w:type="dxa"/>
          </w:tcPr>
          <w:p w14:paraId="4592AB25" w14:textId="77777777" w:rsidR="006C1FFE" w:rsidRDefault="006C1FFE" w:rsidP="00B77446">
            <w:pPr>
              <w:rPr>
                <w:kern w:val="24"/>
                <w:szCs w:val="21"/>
                <w:lang w:val="en-GB"/>
              </w:rPr>
            </w:pPr>
            <w:r>
              <w:rPr>
                <w:kern w:val="24"/>
                <w:szCs w:val="21"/>
                <w:lang w:val="en-GB"/>
              </w:rPr>
              <w:t>UE receiver</w:t>
            </w:r>
          </w:p>
        </w:tc>
        <w:tc>
          <w:tcPr>
            <w:tcW w:w="4148" w:type="dxa"/>
          </w:tcPr>
          <w:p w14:paraId="26BC8269" w14:textId="77777777" w:rsidR="006C1FFE" w:rsidRDefault="006C1FFE" w:rsidP="00B77446">
            <w:pPr>
              <w:rPr>
                <w:kern w:val="24"/>
                <w:szCs w:val="21"/>
                <w:lang w:val="en-GB"/>
              </w:rPr>
            </w:pPr>
            <w:r>
              <w:rPr>
                <w:kern w:val="24"/>
                <w:szCs w:val="21"/>
                <w:lang w:val="en-GB"/>
              </w:rPr>
              <w:t>MMSE-IRC</w:t>
            </w:r>
          </w:p>
        </w:tc>
      </w:tr>
      <w:tr w:rsidR="006C1FFE" w:rsidRPr="00717492" w14:paraId="595C2C47" w14:textId="77777777" w:rsidTr="00B77446">
        <w:tc>
          <w:tcPr>
            <w:tcW w:w="4148" w:type="dxa"/>
          </w:tcPr>
          <w:p w14:paraId="4411065A" w14:textId="77777777" w:rsidR="006C1FFE" w:rsidRDefault="006C1FFE" w:rsidP="00B77446">
            <w:pPr>
              <w:rPr>
                <w:kern w:val="24"/>
                <w:szCs w:val="21"/>
                <w:lang w:val="en-GB"/>
              </w:rPr>
            </w:pPr>
            <w:r>
              <w:rPr>
                <w:kern w:val="24"/>
                <w:szCs w:val="21"/>
                <w:lang w:val="en-GB"/>
              </w:rPr>
              <w:t>scheduling</w:t>
            </w:r>
          </w:p>
        </w:tc>
        <w:tc>
          <w:tcPr>
            <w:tcW w:w="4148" w:type="dxa"/>
          </w:tcPr>
          <w:p w14:paraId="5C2D8535" w14:textId="77777777" w:rsidR="006C1FFE" w:rsidRDefault="006C1FFE" w:rsidP="00B77446">
            <w:pPr>
              <w:rPr>
                <w:kern w:val="24"/>
                <w:szCs w:val="21"/>
                <w:lang w:val="en-GB"/>
              </w:rPr>
            </w:pPr>
            <w:r>
              <w:rPr>
                <w:kern w:val="24"/>
                <w:szCs w:val="21"/>
                <w:lang w:val="en-GB"/>
              </w:rPr>
              <w:t>Round robin, full band allocation</w:t>
            </w:r>
          </w:p>
        </w:tc>
      </w:tr>
      <w:tr w:rsidR="006C1FFE" w:rsidRPr="00717492" w14:paraId="1B1833DE" w14:textId="77777777" w:rsidTr="00B77446">
        <w:tc>
          <w:tcPr>
            <w:tcW w:w="4148" w:type="dxa"/>
          </w:tcPr>
          <w:p w14:paraId="401B7A75" w14:textId="77777777" w:rsidR="006C1FFE" w:rsidRDefault="006C1FFE" w:rsidP="00B77446">
            <w:pPr>
              <w:rPr>
                <w:kern w:val="24"/>
                <w:szCs w:val="21"/>
                <w:lang w:val="en-GB"/>
              </w:rPr>
            </w:pPr>
            <w:r>
              <w:rPr>
                <w:kern w:val="24"/>
                <w:szCs w:val="21"/>
                <w:lang w:val="en-GB"/>
              </w:rPr>
              <w:t>Traffic model</w:t>
            </w:r>
          </w:p>
        </w:tc>
        <w:tc>
          <w:tcPr>
            <w:tcW w:w="4148" w:type="dxa"/>
          </w:tcPr>
          <w:p w14:paraId="7935AC19" w14:textId="77777777" w:rsidR="006C1FFE" w:rsidRDefault="006C1FFE" w:rsidP="00B77446">
            <w:pPr>
              <w:rPr>
                <w:kern w:val="24"/>
                <w:szCs w:val="21"/>
                <w:lang w:val="en-GB"/>
              </w:rPr>
            </w:pPr>
            <w:r>
              <w:rPr>
                <w:kern w:val="24"/>
                <w:szCs w:val="21"/>
                <w:lang w:val="en-GB"/>
              </w:rPr>
              <w:t>Full buffer</w:t>
            </w:r>
          </w:p>
        </w:tc>
      </w:tr>
      <w:tr w:rsidR="006C1FFE" w:rsidRPr="00717492" w14:paraId="5463CAC4" w14:textId="77777777" w:rsidTr="00B77446">
        <w:tc>
          <w:tcPr>
            <w:tcW w:w="4148" w:type="dxa"/>
          </w:tcPr>
          <w:p w14:paraId="0A8A9E00" w14:textId="77777777" w:rsidR="006C1FFE" w:rsidRDefault="006C1FFE" w:rsidP="00B77446">
            <w:pPr>
              <w:rPr>
                <w:kern w:val="24"/>
                <w:szCs w:val="21"/>
                <w:lang w:val="en-GB"/>
              </w:rPr>
            </w:pPr>
            <w:r>
              <w:rPr>
                <w:kern w:val="24"/>
                <w:szCs w:val="21"/>
                <w:lang w:val="en-GB"/>
              </w:rPr>
              <w:t>Outdoor to indoor loss (Uma)</w:t>
            </w:r>
          </w:p>
        </w:tc>
        <w:tc>
          <w:tcPr>
            <w:tcW w:w="4148" w:type="dxa"/>
          </w:tcPr>
          <w:p w14:paraId="02DC0B05" w14:textId="77777777" w:rsidR="006C1FFE" w:rsidRDefault="006C1FFE" w:rsidP="00B77446">
            <w:pPr>
              <w:rPr>
                <w:kern w:val="24"/>
                <w:szCs w:val="21"/>
                <w:lang w:val="en-GB"/>
              </w:rPr>
            </w:pPr>
            <w:r>
              <w:rPr>
                <w:kern w:val="24"/>
                <w:szCs w:val="21"/>
                <w:lang w:val="en-GB"/>
              </w:rPr>
              <w:t>High loss: 50 %</w:t>
            </w:r>
          </w:p>
          <w:p w14:paraId="4E9F67F4" w14:textId="77777777" w:rsidR="006C1FFE" w:rsidRDefault="006C1FFE" w:rsidP="00B77446">
            <w:pPr>
              <w:rPr>
                <w:kern w:val="24"/>
                <w:szCs w:val="21"/>
                <w:lang w:val="en-GB"/>
              </w:rPr>
            </w:pPr>
            <w:r>
              <w:rPr>
                <w:kern w:val="24"/>
                <w:szCs w:val="21"/>
                <w:lang w:val="en-GB"/>
              </w:rPr>
              <w:t>Low loss: 50 %</w:t>
            </w:r>
          </w:p>
        </w:tc>
      </w:tr>
      <w:tr w:rsidR="006C1FFE" w:rsidRPr="00717492" w14:paraId="6645F599" w14:textId="77777777" w:rsidTr="00B77446">
        <w:tc>
          <w:tcPr>
            <w:tcW w:w="4148" w:type="dxa"/>
          </w:tcPr>
          <w:p w14:paraId="1366AADB" w14:textId="77777777" w:rsidR="006C1FFE" w:rsidRDefault="006C1FFE" w:rsidP="00B77446">
            <w:pPr>
              <w:rPr>
                <w:kern w:val="24"/>
                <w:szCs w:val="21"/>
                <w:lang w:val="en-GB"/>
              </w:rPr>
            </w:pPr>
            <w:r>
              <w:rPr>
                <w:kern w:val="24"/>
                <w:szCs w:val="21"/>
                <w:lang w:val="en-GB"/>
              </w:rPr>
              <w:t>UE distribution (Uma)</w:t>
            </w:r>
          </w:p>
        </w:tc>
        <w:tc>
          <w:tcPr>
            <w:tcW w:w="4148" w:type="dxa"/>
          </w:tcPr>
          <w:p w14:paraId="64B54B61" w14:textId="77777777" w:rsidR="006C1FFE" w:rsidRDefault="006C1FFE" w:rsidP="00B77446">
            <w:pPr>
              <w:rPr>
                <w:kern w:val="24"/>
                <w:szCs w:val="21"/>
                <w:lang w:val="en-GB"/>
              </w:rPr>
            </w:pPr>
            <w:r>
              <w:rPr>
                <w:kern w:val="24"/>
                <w:szCs w:val="21"/>
                <w:lang w:val="en-GB"/>
              </w:rPr>
              <w:t>Outdoor in cars: 20 %</w:t>
            </w:r>
          </w:p>
          <w:p w14:paraId="1A19AE71" w14:textId="77777777" w:rsidR="006C1FFE" w:rsidRDefault="006C1FFE" w:rsidP="00B77446">
            <w:pPr>
              <w:rPr>
                <w:kern w:val="24"/>
                <w:szCs w:val="21"/>
                <w:lang w:val="en-GB"/>
              </w:rPr>
            </w:pPr>
            <w:r>
              <w:rPr>
                <w:kern w:val="24"/>
                <w:szCs w:val="21"/>
                <w:lang w:val="en-GB"/>
              </w:rPr>
              <w:t>Indoor: 80 %</w:t>
            </w:r>
          </w:p>
        </w:tc>
      </w:tr>
      <w:tr w:rsidR="00BE4387" w:rsidRPr="00717492" w14:paraId="5E1058E7" w14:textId="77777777" w:rsidTr="00B77446">
        <w:tc>
          <w:tcPr>
            <w:tcW w:w="4148" w:type="dxa"/>
          </w:tcPr>
          <w:p w14:paraId="4FAB28BE" w14:textId="342F81BE" w:rsidR="00BE4387" w:rsidRDefault="00BE4387" w:rsidP="00B77446">
            <w:pPr>
              <w:rPr>
                <w:kern w:val="24"/>
                <w:szCs w:val="21"/>
                <w:lang w:val="en-GB"/>
              </w:rPr>
            </w:pPr>
            <w:r>
              <w:rPr>
                <w:kern w:val="24"/>
                <w:szCs w:val="21"/>
                <w:lang w:val="en-GB"/>
              </w:rPr>
              <w:t>UE velocity</w:t>
            </w:r>
          </w:p>
        </w:tc>
        <w:tc>
          <w:tcPr>
            <w:tcW w:w="4148" w:type="dxa"/>
          </w:tcPr>
          <w:p w14:paraId="7446E01B" w14:textId="2D1D2A1D" w:rsidR="00BE4387" w:rsidRDefault="003B10A2" w:rsidP="003B10A2">
            <w:pPr>
              <w:rPr>
                <w:kern w:val="24"/>
                <w:szCs w:val="21"/>
                <w:lang w:val="en-GB"/>
              </w:rPr>
            </w:pPr>
            <w:r>
              <w:rPr>
                <w:kern w:val="24"/>
                <w:szCs w:val="21"/>
                <w:lang w:val="en-GB"/>
              </w:rPr>
              <w:t>3</w:t>
            </w:r>
            <w:r w:rsidR="00BE4387">
              <w:rPr>
                <w:kern w:val="24"/>
                <w:szCs w:val="21"/>
                <w:lang w:val="en-GB"/>
              </w:rPr>
              <w:t xml:space="preserve"> km/h</w:t>
            </w:r>
          </w:p>
        </w:tc>
      </w:tr>
    </w:tbl>
    <w:p w14:paraId="1703A409" w14:textId="77777777" w:rsidR="006C1FFE" w:rsidRPr="006C1FFE" w:rsidRDefault="006C1FFE" w:rsidP="006C1FFE"/>
    <w:sectPr w:rsidR="006C1FFE" w:rsidRPr="006C1F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A62DA" w14:textId="77777777" w:rsidR="005D04B5" w:rsidRDefault="005D04B5" w:rsidP="00284961">
      <w:pPr>
        <w:spacing w:after="0"/>
      </w:pPr>
      <w:r>
        <w:separator/>
      </w:r>
    </w:p>
  </w:endnote>
  <w:endnote w:type="continuationSeparator" w:id="0">
    <w:p w14:paraId="1A732CA7" w14:textId="77777777" w:rsidR="005D04B5" w:rsidRDefault="005D04B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1743B" w14:textId="77777777" w:rsidR="005D04B5" w:rsidRDefault="005D04B5" w:rsidP="00284961">
      <w:pPr>
        <w:spacing w:after="0"/>
      </w:pPr>
      <w:r>
        <w:separator/>
      </w:r>
    </w:p>
  </w:footnote>
  <w:footnote w:type="continuationSeparator" w:id="0">
    <w:p w14:paraId="5B5F3AE8" w14:textId="77777777" w:rsidR="005D04B5" w:rsidRDefault="005D04B5"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FD3886"/>
    <w:multiLevelType w:val="hybridMultilevel"/>
    <w:tmpl w:val="517A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6">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nsid w:val="1DA465D6"/>
    <w:multiLevelType w:val="hybridMultilevel"/>
    <w:tmpl w:val="87125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nsid w:val="1F5832AC"/>
    <w:multiLevelType w:val="hybridMultilevel"/>
    <w:tmpl w:val="4042A1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5">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20">
    <w:nsid w:val="533F5A32"/>
    <w:multiLevelType w:val="hybridMultilevel"/>
    <w:tmpl w:val="FF40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5">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2">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3">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4">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5">
    <w:nsid w:val="715F0E3A"/>
    <w:multiLevelType w:val="hybridMultilevel"/>
    <w:tmpl w:val="F150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37">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2">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5B7128"/>
    <w:multiLevelType w:val="hybridMultilevel"/>
    <w:tmpl w:val="D5C0A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9"/>
  </w:num>
  <w:num w:numId="6">
    <w:abstractNumId w:val="13"/>
  </w:num>
  <w:num w:numId="7">
    <w:abstractNumId w:val="14"/>
  </w:num>
  <w:num w:numId="8">
    <w:abstractNumId w:val="36"/>
  </w:num>
  <w:num w:numId="9">
    <w:abstractNumId w:val="16"/>
  </w:num>
  <w:num w:numId="10">
    <w:abstractNumId w:val="26"/>
  </w:num>
  <w:num w:numId="1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28"/>
  </w:num>
  <w:num w:numId="13">
    <w:abstractNumId w:val="30"/>
  </w:num>
  <w:num w:numId="14">
    <w:abstractNumId w:val="22"/>
  </w:num>
  <w:num w:numId="15">
    <w:abstractNumId w:val="33"/>
  </w:num>
  <w:num w:numId="16">
    <w:abstractNumId w:val="41"/>
  </w:num>
  <w:num w:numId="17">
    <w:abstractNumId w:val="31"/>
  </w:num>
  <w:num w:numId="18">
    <w:abstractNumId w:val="39"/>
  </w:num>
  <w:num w:numId="19">
    <w:abstractNumId w:val="18"/>
  </w:num>
  <w:num w:numId="20">
    <w:abstractNumId w:val="42"/>
  </w:num>
  <w:num w:numId="21">
    <w:abstractNumId w:val="8"/>
  </w:num>
  <w:num w:numId="22">
    <w:abstractNumId w:val="17"/>
  </w:num>
  <w:num w:numId="23">
    <w:abstractNumId w:val="21"/>
  </w:num>
  <w:num w:numId="24">
    <w:abstractNumId w:val="11"/>
  </w:num>
  <w:num w:numId="25">
    <w:abstractNumId w:val="23"/>
  </w:num>
  <w:num w:numId="26">
    <w:abstractNumId w:val="12"/>
  </w:num>
  <w:num w:numId="27">
    <w:abstractNumId w:val="37"/>
  </w:num>
  <w:num w:numId="28">
    <w:abstractNumId w:val="38"/>
  </w:num>
  <w:num w:numId="29">
    <w:abstractNumId w:val="40"/>
  </w:num>
  <w:num w:numId="30">
    <w:abstractNumId w:val="27"/>
  </w:num>
  <w:num w:numId="31">
    <w:abstractNumId w:val="6"/>
  </w:num>
  <w:num w:numId="32">
    <w:abstractNumId w:val="5"/>
  </w:num>
  <w:num w:numId="33">
    <w:abstractNumId w:val="34"/>
  </w:num>
  <w:num w:numId="34">
    <w:abstractNumId w:val="32"/>
  </w:num>
  <w:num w:numId="35">
    <w:abstractNumId w:val="19"/>
  </w:num>
  <w:num w:numId="36">
    <w:abstractNumId w:val="24"/>
  </w:num>
  <w:num w:numId="37">
    <w:abstractNumId w:val="4"/>
  </w:num>
  <w:num w:numId="38">
    <w:abstractNumId w:val="20"/>
  </w:num>
  <w:num w:numId="39">
    <w:abstractNumId w:val="7"/>
  </w:num>
  <w:num w:numId="40">
    <w:abstractNumId w:val="25"/>
  </w:num>
  <w:num w:numId="41">
    <w:abstractNumId w:val="2"/>
  </w:num>
  <w:num w:numId="42">
    <w:abstractNumId w:val="1"/>
  </w:num>
  <w:num w:numId="43">
    <w:abstractNumId w:val="43"/>
  </w:num>
  <w:num w:numId="44">
    <w:abstractNumId w:val="10"/>
  </w:num>
  <w:num w:numId="45">
    <w:abstractNumId w:val="15"/>
  </w:num>
  <w:num w:numId="46">
    <w:abstractNumId w:val="35"/>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9F0"/>
    <w:rsid w:val="00011CDF"/>
    <w:rsid w:val="00014817"/>
    <w:rsid w:val="00017C45"/>
    <w:rsid w:val="00017E8F"/>
    <w:rsid w:val="00022184"/>
    <w:rsid w:val="000253B9"/>
    <w:rsid w:val="0002542D"/>
    <w:rsid w:val="00025AEB"/>
    <w:rsid w:val="000265EF"/>
    <w:rsid w:val="000265FD"/>
    <w:rsid w:val="000302CD"/>
    <w:rsid w:val="000331C3"/>
    <w:rsid w:val="000338A1"/>
    <w:rsid w:val="000350AC"/>
    <w:rsid w:val="00042D29"/>
    <w:rsid w:val="00043314"/>
    <w:rsid w:val="00044AA8"/>
    <w:rsid w:val="00045E46"/>
    <w:rsid w:val="00046AA1"/>
    <w:rsid w:val="000478D7"/>
    <w:rsid w:val="000502D5"/>
    <w:rsid w:val="000505CD"/>
    <w:rsid w:val="00052FE3"/>
    <w:rsid w:val="00054004"/>
    <w:rsid w:val="00054A31"/>
    <w:rsid w:val="00055808"/>
    <w:rsid w:val="000558BF"/>
    <w:rsid w:val="00061D4F"/>
    <w:rsid w:val="00063295"/>
    <w:rsid w:val="00065D12"/>
    <w:rsid w:val="00066A4B"/>
    <w:rsid w:val="000676E0"/>
    <w:rsid w:val="000679BB"/>
    <w:rsid w:val="00070FC8"/>
    <w:rsid w:val="000727D4"/>
    <w:rsid w:val="000729F9"/>
    <w:rsid w:val="000736C1"/>
    <w:rsid w:val="00074623"/>
    <w:rsid w:val="00076342"/>
    <w:rsid w:val="00076C89"/>
    <w:rsid w:val="0008368E"/>
    <w:rsid w:val="00083C9E"/>
    <w:rsid w:val="00084D17"/>
    <w:rsid w:val="00084EC6"/>
    <w:rsid w:val="00086E5E"/>
    <w:rsid w:val="00091C0E"/>
    <w:rsid w:val="0009287D"/>
    <w:rsid w:val="0009464F"/>
    <w:rsid w:val="000A022A"/>
    <w:rsid w:val="000A08CC"/>
    <w:rsid w:val="000A383E"/>
    <w:rsid w:val="000A3AC7"/>
    <w:rsid w:val="000B3759"/>
    <w:rsid w:val="000B7F48"/>
    <w:rsid w:val="000C1334"/>
    <w:rsid w:val="000C1C2C"/>
    <w:rsid w:val="000C307C"/>
    <w:rsid w:val="000C6C8D"/>
    <w:rsid w:val="000C6FA8"/>
    <w:rsid w:val="000D09E5"/>
    <w:rsid w:val="000D30DB"/>
    <w:rsid w:val="000D3C79"/>
    <w:rsid w:val="000D7147"/>
    <w:rsid w:val="000D74AD"/>
    <w:rsid w:val="000E1185"/>
    <w:rsid w:val="000E1FD8"/>
    <w:rsid w:val="000E2726"/>
    <w:rsid w:val="000E27A6"/>
    <w:rsid w:val="000E4F4B"/>
    <w:rsid w:val="000E5AA8"/>
    <w:rsid w:val="000E647B"/>
    <w:rsid w:val="000E6D98"/>
    <w:rsid w:val="000F1555"/>
    <w:rsid w:val="000F1B0F"/>
    <w:rsid w:val="000F24E8"/>
    <w:rsid w:val="000F6AC6"/>
    <w:rsid w:val="00101213"/>
    <w:rsid w:val="00101C8B"/>
    <w:rsid w:val="001030E6"/>
    <w:rsid w:val="00105E6C"/>
    <w:rsid w:val="00106020"/>
    <w:rsid w:val="00107F97"/>
    <w:rsid w:val="00110020"/>
    <w:rsid w:val="001100AD"/>
    <w:rsid w:val="00110DBF"/>
    <w:rsid w:val="001170C3"/>
    <w:rsid w:val="00117A16"/>
    <w:rsid w:val="00117A95"/>
    <w:rsid w:val="001200F6"/>
    <w:rsid w:val="001214A8"/>
    <w:rsid w:val="00124C30"/>
    <w:rsid w:val="00130456"/>
    <w:rsid w:val="00130BDB"/>
    <w:rsid w:val="00130C45"/>
    <w:rsid w:val="0013154D"/>
    <w:rsid w:val="00132CDB"/>
    <w:rsid w:val="00132CE4"/>
    <w:rsid w:val="00132DEC"/>
    <w:rsid w:val="001349EC"/>
    <w:rsid w:val="00140B73"/>
    <w:rsid w:val="001453AA"/>
    <w:rsid w:val="00150181"/>
    <w:rsid w:val="0015255F"/>
    <w:rsid w:val="0015453B"/>
    <w:rsid w:val="001545E2"/>
    <w:rsid w:val="00154B45"/>
    <w:rsid w:val="00155047"/>
    <w:rsid w:val="00155573"/>
    <w:rsid w:val="001558CF"/>
    <w:rsid w:val="00162852"/>
    <w:rsid w:val="00163CCD"/>
    <w:rsid w:val="00165AD6"/>
    <w:rsid w:val="0016611A"/>
    <w:rsid w:val="00166B74"/>
    <w:rsid w:val="001678E5"/>
    <w:rsid w:val="00170022"/>
    <w:rsid w:val="00170562"/>
    <w:rsid w:val="00170A88"/>
    <w:rsid w:val="00174077"/>
    <w:rsid w:val="00177303"/>
    <w:rsid w:val="00180214"/>
    <w:rsid w:val="00182C98"/>
    <w:rsid w:val="00184AB9"/>
    <w:rsid w:val="001851FB"/>
    <w:rsid w:val="00187432"/>
    <w:rsid w:val="00193228"/>
    <w:rsid w:val="001A05F0"/>
    <w:rsid w:val="001A3B66"/>
    <w:rsid w:val="001A3BE5"/>
    <w:rsid w:val="001A418F"/>
    <w:rsid w:val="001A590C"/>
    <w:rsid w:val="001B0218"/>
    <w:rsid w:val="001B13D6"/>
    <w:rsid w:val="001B194D"/>
    <w:rsid w:val="001B4AE1"/>
    <w:rsid w:val="001B6716"/>
    <w:rsid w:val="001C17B3"/>
    <w:rsid w:val="001C2BB3"/>
    <w:rsid w:val="001D08B1"/>
    <w:rsid w:val="001D37A4"/>
    <w:rsid w:val="001E4601"/>
    <w:rsid w:val="001E6809"/>
    <w:rsid w:val="001F02E3"/>
    <w:rsid w:val="001F087E"/>
    <w:rsid w:val="001F16A5"/>
    <w:rsid w:val="001F3634"/>
    <w:rsid w:val="001F399C"/>
    <w:rsid w:val="001F6998"/>
    <w:rsid w:val="001F6E07"/>
    <w:rsid w:val="001F76EF"/>
    <w:rsid w:val="0020185A"/>
    <w:rsid w:val="002043D9"/>
    <w:rsid w:val="00205008"/>
    <w:rsid w:val="00205A83"/>
    <w:rsid w:val="00206B19"/>
    <w:rsid w:val="00207200"/>
    <w:rsid w:val="002113D7"/>
    <w:rsid w:val="00212925"/>
    <w:rsid w:val="002161B7"/>
    <w:rsid w:val="002176B0"/>
    <w:rsid w:val="00217A82"/>
    <w:rsid w:val="002219C8"/>
    <w:rsid w:val="00221ECF"/>
    <w:rsid w:val="0022450E"/>
    <w:rsid w:val="002266F7"/>
    <w:rsid w:val="00230C03"/>
    <w:rsid w:val="00234EC7"/>
    <w:rsid w:val="002367DD"/>
    <w:rsid w:val="00242859"/>
    <w:rsid w:val="00244103"/>
    <w:rsid w:val="0024689E"/>
    <w:rsid w:val="002469E4"/>
    <w:rsid w:val="00246E6E"/>
    <w:rsid w:val="0024708E"/>
    <w:rsid w:val="002474EE"/>
    <w:rsid w:val="00247EBF"/>
    <w:rsid w:val="00250754"/>
    <w:rsid w:val="00251568"/>
    <w:rsid w:val="00252508"/>
    <w:rsid w:val="00256046"/>
    <w:rsid w:val="002579BE"/>
    <w:rsid w:val="002618E0"/>
    <w:rsid w:val="0026344C"/>
    <w:rsid w:val="00263AC8"/>
    <w:rsid w:val="002645E3"/>
    <w:rsid w:val="00265073"/>
    <w:rsid w:val="00267CAA"/>
    <w:rsid w:val="00270980"/>
    <w:rsid w:val="00273CD7"/>
    <w:rsid w:val="00276080"/>
    <w:rsid w:val="00280767"/>
    <w:rsid w:val="00280EE3"/>
    <w:rsid w:val="002819DF"/>
    <w:rsid w:val="002823CE"/>
    <w:rsid w:val="00284352"/>
    <w:rsid w:val="00284961"/>
    <w:rsid w:val="0028698B"/>
    <w:rsid w:val="00286DE9"/>
    <w:rsid w:val="00287769"/>
    <w:rsid w:val="0029160F"/>
    <w:rsid w:val="00291854"/>
    <w:rsid w:val="00291B98"/>
    <w:rsid w:val="00292F29"/>
    <w:rsid w:val="00293199"/>
    <w:rsid w:val="00296619"/>
    <w:rsid w:val="00296694"/>
    <w:rsid w:val="002967A8"/>
    <w:rsid w:val="00297C66"/>
    <w:rsid w:val="002A5DEF"/>
    <w:rsid w:val="002A6247"/>
    <w:rsid w:val="002B0D16"/>
    <w:rsid w:val="002B191D"/>
    <w:rsid w:val="002B1EF4"/>
    <w:rsid w:val="002B2124"/>
    <w:rsid w:val="002B314F"/>
    <w:rsid w:val="002B564E"/>
    <w:rsid w:val="002C04F7"/>
    <w:rsid w:val="002C3492"/>
    <w:rsid w:val="002C7E33"/>
    <w:rsid w:val="002D0470"/>
    <w:rsid w:val="002D0AA4"/>
    <w:rsid w:val="002D3A6F"/>
    <w:rsid w:val="002D4D6D"/>
    <w:rsid w:val="002E070A"/>
    <w:rsid w:val="002E337B"/>
    <w:rsid w:val="002E5428"/>
    <w:rsid w:val="002E640F"/>
    <w:rsid w:val="002E71C8"/>
    <w:rsid w:val="002F2B00"/>
    <w:rsid w:val="002F3498"/>
    <w:rsid w:val="002F4D40"/>
    <w:rsid w:val="002F7EA5"/>
    <w:rsid w:val="003002BB"/>
    <w:rsid w:val="00300886"/>
    <w:rsid w:val="003073E1"/>
    <w:rsid w:val="00311A5A"/>
    <w:rsid w:val="0031690A"/>
    <w:rsid w:val="00322768"/>
    <w:rsid w:val="00322DF5"/>
    <w:rsid w:val="0032361D"/>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3614"/>
    <w:rsid w:val="00363DED"/>
    <w:rsid w:val="00364071"/>
    <w:rsid w:val="003677B2"/>
    <w:rsid w:val="0037478E"/>
    <w:rsid w:val="00375C55"/>
    <w:rsid w:val="0038013B"/>
    <w:rsid w:val="003815A7"/>
    <w:rsid w:val="003815C8"/>
    <w:rsid w:val="003877D8"/>
    <w:rsid w:val="0039076D"/>
    <w:rsid w:val="00391490"/>
    <w:rsid w:val="00391EA9"/>
    <w:rsid w:val="00394109"/>
    <w:rsid w:val="0039540C"/>
    <w:rsid w:val="00396668"/>
    <w:rsid w:val="003A05CA"/>
    <w:rsid w:val="003A555C"/>
    <w:rsid w:val="003B0014"/>
    <w:rsid w:val="003B0BC2"/>
    <w:rsid w:val="003B10A2"/>
    <w:rsid w:val="003B20DF"/>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4010AD"/>
    <w:rsid w:val="00404E43"/>
    <w:rsid w:val="00404EB8"/>
    <w:rsid w:val="00405D9E"/>
    <w:rsid w:val="00405FE6"/>
    <w:rsid w:val="0040737A"/>
    <w:rsid w:val="00410ADE"/>
    <w:rsid w:val="00416C6A"/>
    <w:rsid w:val="00421055"/>
    <w:rsid w:val="004213E9"/>
    <w:rsid w:val="00422A7F"/>
    <w:rsid w:val="004231A6"/>
    <w:rsid w:val="00425B04"/>
    <w:rsid w:val="00427818"/>
    <w:rsid w:val="00427EBD"/>
    <w:rsid w:val="0043220F"/>
    <w:rsid w:val="00432E7B"/>
    <w:rsid w:val="004368B3"/>
    <w:rsid w:val="00437042"/>
    <w:rsid w:val="00444EEA"/>
    <w:rsid w:val="00445603"/>
    <w:rsid w:val="00445FA0"/>
    <w:rsid w:val="0044744D"/>
    <w:rsid w:val="00447545"/>
    <w:rsid w:val="00447AE6"/>
    <w:rsid w:val="00447E80"/>
    <w:rsid w:val="004500D2"/>
    <w:rsid w:val="00450D6A"/>
    <w:rsid w:val="00452A08"/>
    <w:rsid w:val="00452EAD"/>
    <w:rsid w:val="004546E2"/>
    <w:rsid w:val="0045532F"/>
    <w:rsid w:val="00455F69"/>
    <w:rsid w:val="00461A80"/>
    <w:rsid w:val="00461BD8"/>
    <w:rsid w:val="00461D77"/>
    <w:rsid w:val="00462D67"/>
    <w:rsid w:val="00463012"/>
    <w:rsid w:val="0046442B"/>
    <w:rsid w:val="00464560"/>
    <w:rsid w:val="0046526A"/>
    <w:rsid w:val="0046653A"/>
    <w:rsid w:val="00466CE3"/>
    <w:rsid w:val="00467F68"/>
    <w:rsid w:val="00471BAD"/>
    <w:rsid w:val="0047314A"/>
    <w:rsid w:val="00473441"/>
    <w:rsid w:val="004740F3"/>
    <w:rsid w:val="00475625"/>
    <w:rsid w:val="0047580F"/>
    <w:rsid w:val="00480537"/>
    <w:rsid w:val="004809CE"/>
    <w:rsid w:val="00481521"/>
    <w:rsid w:val="00482572"/>
    <w:rsid w:val="004866D9"/>
    <w:rsid w:val="00490CB2"/>
    <w:rsid w:val="0049165D"/>
    <w:rsid w:val="00493BD9"/>
    <w:rsid w:val="00494311"/>
    <w:rsid w:val="00494D38"/>
    <w:rsid w:val="00495074"/>
    <w:rsid w:val="004969F8"/>
    <w:rsid w:val="004A45B3"/>
    <w:rsid w:val="004B18A4"/>
    <w:rsid w:val="004B1F89"/>
    <w:rsid w:val="004B35ED"/>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791"/>
    <w:rsid w:val="004F6C37"/>
    <w:rsid w:val="005039B6"/>
    <w:rsid w:val="0050402E"/>
    <w:rsid w:val="00507909"/>
    <w:rsid w:val="00510A24"/>
    <w:rsid w:val="0051100E"/>
    <w:rsid w:val="0051630E"/>
    <w:rsid w:val="00521AE7"/>
    <w:rsid w:val="00521B13"/>
    <w:rsid w:val="0052364C"/>
    <w:rsid w:val="0052411C"/>
    <w:rsid w:val="00524365"/>
    <w:rsid w:val="00524A7B"/>
    <w:rsid w:val="00526A4D"/>
    <w:rsid w:val="00530749"/>
    <w:rsid w:val="005309D3"/>
    <w:rsid w:val="005357A2"/>
    <w:rsid w:val="005360E5"/>
    <w:rsid w:val="00537E73"/>
    <w:rsid w:val="005400ED"/>
    <w:rsid w:val="00543926"/>
    <w:rsid w:val="00544737"/>
    <w:rsid w:val="005461CF"/>
    <w:rsid w:val="00555948"/>
    <w:rsid w:val="005607F9"/>
    <w:rsid w:val="005632B0"/>
    <w:rsid w:val="0056365E"/>
    <w:rsid w:val="0056658D"/>
    <w:rsid w:val="005676A3"/>
    <w:rsid w:val="0057602D"/>
    <w:rsid w:val="005764A2"/>
    <w:rsid w:val="00576A42"/>
    <w:rsid w:val="00576FE5"/>
    <w:rsid w:val="00576FE6"/>
    <w:rsid w:val="0057728E"/>
    <w:rsid w:val="0058059F"/>
    <w:rsid w:val="00580EF1"/>
    <w:rsid w:val="005819E2"/>
    <w:rsid w:val="005840E9"/>
    <w:rsid w:val="00584140"/>
    <w:rsid w:val="0058444B"/>
    <w:rsid w:val="00592344"/>
    <w:rsid w:val="005939A2"/>
    <w:rsid w:val="00593CAA"/>
    <w:rsid w:val="0059566D"/>
    <w:rsid w:val="005961F1"/>
    <w:rsid w:val="005965EA"/>
    <w:rsid w:val="005A0156"/>
    <w:rsid w:val="005A0579"/>
    <w:rsid w:val="005A29EF"/>
    <w:rsid w:val="005A4112"/>
    <w:rsid w:val="005B11D0"/>
    <w:rsid w:val="005B22B1"/>
    <w:rsid w:val="005B2B14"/>
    <w:rsid w:val="005B44E9"/>
    <w:rsid w:val="005C0339"/>
    <w:rsid w:val="005C0B9C"/>
    <w:rsid w:val="005C10C5"/>
    <w:rsid w:val="005C6854"/>
    <w:rsid w:val="005C79F0"/>
    <w:rsid w:val="005D04B5"/>
    <w:rsid w:val="005D04E6"/>
    <w:rsid w:val="005D2BCB"/>
    <w:rsid w:val="005D3355"/>
    <w:rsid w:val="005D34DA"/>
    <w:rsid w:val="005D3DDA"/>
    <w:rsid w:val="005D4D19"/>
    <w:rsid w:val="005D5A4A"/>
    <w:rsid w:val="005E062A"/>
    <w:rsid w:val="005E06F3"/>
    <w:rsid w:val="005E084D"/>
    <w:rsid w:val="005E2693"/>
    <w:rsid w:val="005E291D"/>
    <w:rsid w:val="005E3EAA"/>
    <w:rsid w:val="005E52A3"/>
    <w:rsid w:val="005E6BE8"/>
    <w:rsid w:val="005F6C00"/>
    <w:rsid w:val="005F736D"/>
    <w:rsid w:val="005F7659"/>
    <w:rsid w:val="00601080"/>
    <w:rsid w:val="006010B1"/>
    <w:rsid w:val="006017B7"/>
    <w:rsid w:val="0060386F"/>
    <w:rsid w:val="006053B1"/>
    <w:rsid w:val="00607C73"/>
    <w:rsid w:val="006103F4"/>
    <w:rsid w:val="00612790"/>
    <w:rsid w:val="00613193"/>
    <w:rsid w:val="00620C8B"/>
    <w:rsid w:val="00621A9F"/>
    <w:rsid w:val="0062409A"/>
    <w:rsid w:val="00625C64"/>
    <w:rsid w:val="0063071C"/>
    <w:rsid w:val="00630C89"/>
    <w:rsid w:val="0063390E"/>
    <w:rsid w:val="006346FA"/>
    <w:rsid w:val="00634DA3"/>
    <w:rsid w:val="00634F72"/>
    <w:rsid w:val="006361CE"/>
    <w:rsid w:val="00637136"/>
    <w:rsid w:val="006374E3"/>
    <w:rsid w:val="006411A8"/>
    <w:rsid w:val="006420ED"/>
    <w:rsid w:val="006441E7"/>
    <w:rsid w:val="006443FB"/>
    <w:rsid w:val="00644D2F"/>
    <w:rsid w:val="006472FE"/>
    <w:rsid w:val="00647A73"/>
    <w:rsid w:val="006515F2"/>
    <w:rsid w:val="00652580"/>
    <w:rsid w:val="00654116"/>
    <w:rsid w:val="00655560"/>
    <w:rsid w:val="006564BD"/>
    <w:rsid w:val="0065781C"/>
    <w:rsid w:val="00660244"/>
    <w:rsid w:val="006609CB"/>
    <w:rsid w:val="006626A8"/>
    <w:rsid w:val="00665978"/>
    <w:rsid w:val="006669B7"/>
    <w:rsid w:val="00667910"/>
    <w:rsid w:val="0067047B"/>
    <w:rsid w:val="00673699"/>
    <w:rsid w:val="0067694F"/>
    <w:rsid w:val="006769E3"/>
    <w:rsid w:val="00676B51"/>
    <w:rsid w:val="00676CE7"/>
    <w:rsid w:val="006806A4"/>
    <w:rsid w:val="006839AA"/>
    <w:rsid w:val="00684CFE"/>
    <w:rsid w:val="00686AC9"/>
    <w:rsid w:val="00690CD5"/>
    <w:rsid w:val="0069146C"/>
    <w:rsid w:val="00691BD4"/>
    <w:rsid w:val="0069256C"/>
    <w:rsid w:val="0069377D"/>
    <w:rsid w:val="00694216"/>
    <w:rsid w:val="00697D2A"/>
    <w:rsid w:val="006A0129"/>
    <w:rsid w:val="006A7EA1"/>
    <w:rsid w:val="006B081F"/>
    <w:rsid w:val="006B185F"/>
    <w:rsid w:val="006B2B63"/>
    <w:rsid w:val="006B48B8"/>
    <w:rsid w:val="006B5645"/>
    <w:rsid w:val="006B7238"/>
    <w:rsid w:val="006C08F3"/>
    <w:rsid w:val="006C10CE"/>
    <w:rsid w:val="006C1FFE"/>
    <w:rsid w:val="006C5C83"/>
    <w:rsid w:val="006D240B"/>
    <w:rsid w:val="006D66CF"/>
    <w:rsid w:val="006D70DF"/>
    <w:rsid w:val="006E1FE8"/>
    <w:rsid w:val="006E6A62"/>
    <w:rsid w:val="006E7BBE"/>
    <w:rsid w:val="006F173E"/>
    <w:rsid w:val="006F297C"/>
    <w:rsid w:val="006F394D"/>
    <w:rsid w:val="006F52D0"/>
    <w:rsid w:val="006F5D98"/>
    <w:rsid w:val="006F5E42"/>
    <w:rsid w:val="006F66F5"/>
    <w:rsid w:val="006F7016"/>
    <w:rsid w:val="006F74A1"/>
    <w:rsid w:val="006F7A49"/>
    <w:rsid w:val="0070210C"/>
    <w:rsid w:val="00702699"/>
    <w:rsid w:val="007052CB"/>
    <w:rsid w:val="007075E5"/>
    <w:rsid w:val="007147EB"/>
    <w:rsid w:val="00717492"/>
    <w:rsid w:val="00720AF5"/>
    <w:rsid w:val="00722BD0"/>
    <w:rsid w:val="00726CA4"/>
    <w:rsid w:val="007427B5"/>
    <w:rsid w:val="00743200"/>
    <w:rsid w:val="00743AFE"/>
    <w:rsid w:val="007453F4"/>
    <w:rsid w:val="0074590B"/>
    <w:rsid w:val="00746D59"/>
    <w:rsid w:val="00746F16"/>
    <w:rsid w:val="00747C0E"/>
    <w:rsid w:val="00750588"/>
    <w:rsid w:val="007528F8"/>
    <w:rsid w:val="007539CF"/>
    <w:rsid w:val="0075605D"/>
    <w:rsid w:val="00756A69"/>
    <w:rsid w:val="007572AA"/>
    <w:rsid w:val="00757FD8"/>
    <w:rsid w:val="00761282"/>
    <w:rsid w:val="00761D0A"/>
    <w:rsid w:val="00761DF1"/>
    <w:rsid w:val="00762F6B"/>
    <w:rsid w:val="00763C60"/>
    <w:rsid w:val="00764FD5"/>
    <w:rsid w:val="00771047"/>
    <w:rsid w:val="0077124F"/>
    <w:rsid w:val="0077223C"/>
    <w:rsid w:val="007754B5"/>
    <w:rsid w:val="00776052"/>
    <w:rsid w:val="00776619"/>
    <w:rsid w:val="00777244"/>
    <w:rsid w:val="00780263"/>
    <w:rsid w:val="00782258"/>
    <w:rsid w:val="00783177"/>
    <w:rsid w:val="0078601D"/>
    <w:rsid w:val="007868F8"/>
    <w:rsid w:val="007869A6"/>
    <w:rsid w:val="0079117E"/>
    <w:rsid w:val="0079307E"/>
    <w:rsid w:val="00793F29"/>
    <w:rsid w:val="00794F1A"/>
    <w:rsid w:val="00795E88"/>
    <w:rsid w:val="007A0BEC"/>
    <w:rsid w:val="007A1E81"/>
    <w:rsid w:val="007A4C04"/>
    <w:rsid w:val="007A5CA0"/>
    <w:rsid w:val="007B4F3A"/>
    <w:rsid w:val="007B4FB9"/>
    <w:rsid w:val="007B5811"/>
    <w:rsid w:val="007B66A0"/>
    <w:rsid w:val="007B6AE8"/>
    <w:rsid w:val="007C3E55"/>
    <w:rsid w:val="007C3E75"/>
    <w:rsid w:val="007C427E"/>
    <w:rsid w:val="007C4693"/>
    <w:rsid w:val="007C73B4"/>
    <w:rsid w:val="007D0030"/>
    <w:rsid w:val="007D0316"/>
    <w:rsid w:val="007D1F33"/>
    <w:rsid w:val="007D2711"/>
    <w:rsid w:val="007D29AD"/>
    <w:rsid w:val="007D31C0"/>
    <w:rsid w:val="007D512B"/>
    <w:rsid w:val="007D552B"/>
    <w:rsid w:val="007D5F92"/>
    <w:rsid w:val="007E2B99"/>
    <w:rsid w:val="007E511F"/>
    <w:rsid w:val="007F6603"/>
    <w:rsid w:val="007F678A"/>
    <w:rsid w:val="007F6E1E"/>
    <w:rsid w:val="007F7A11"/>
    <w:rsid w:val="00801AC1"/>
    <w:rsid w:val="00801F66"/>
    <w:rsid w:val="00804467"/>
    <w:rsid w:val="00807226"/>
    <w:rsid w:val="00811A75"/>
    <w:rsid w:val="008120A7"/>
    <w:rsid w:val="00812519"/>
    <w:rsid w:val="008126CD"/>
    <w:rsid w:val="00816EFE"/>
    <w:rsid w:val="00822602"/>
    <w:rsid w:val="00824D8F"/>
    <w:rsid w:val="00825FB7"/>
    <w:rsid w:val="0082750F"/>
    <w:rsid w:val="008344E8"/>
    <w:rsid w:val="00837688"/>
    <w:rsid w:val="0084227C"/>
    <w:rsid w:val="00842E53"/>
    <w:rsid w:val="0084368A"/>
    <w:rsid w:val="0084409F"/>
    <w:rsid w:val="00850764"/>
    <w:rsid w:val="00853544"/>
    <w:rsid w:val="00853EF4"/>
    <w:rsid w:val="0085744C"/>
    <w:rsid w:val="00857C9C"/>
    <w:rsid w:val="00867E95"/>
    <w:rsid w:val="00873322"/>
    <w:rsid w:val="00874E41"/>
    <w:rsid w:val="0087586D"/>
    <w:rsid w:val="00877774"/>
    <w:rsid w:val="008777AA"/>
    <w:rsid w:val="00880FF6"/>
    <w:rsid w:val="00883A39"/>
    <w:rsid w:val="0088723A"/>
    <w:rsid w:val="00891A0A"/>
    <w:rsid w:val="008927D0"/>
    <w:rsid w:val="0089501F"/>
    <w:rsid w:val="00895793"/>
    <w:rsid w:val="00897669"/>
    <w:rsid w:val="008A0497"/>
    <w:rsid w:val="008A0DF5"/>
    <w:rsid w:val="008A205D"/>
    <w:rsid w:val="008A2379"/>
    <w:rsid w:val="008A525E"/>
    <w:rsid w:val="008A7B54"/>
    <w:rsid w:val="008B1A14"/>
    <w:rsid w:val="008B5D6E"/>
    <w:rsid w:val="008B6E87"/>
    <w:rsid w:val="008B75C0"/>
    <w:rsid w:val="008C01B1"/>
    <w:rsid w:val="008C0B10"/>
    <w:rsid w:val="008C35D3"/>
    <w:rsid w:val="008C3BA9"/>
    <w:rsid w:val="008C4012"/>
    <w:rsid w:val="008C45C1"/>
    <w:rsid w:val="008D43ED"/>
    <w:rsid w:val="008E0C2E"/>
    <w:rsid w:val="008E56F3"/>
    <w:rsid w:val="008E66F6"/>
    <w:rsid w:val="008E736E"/>
    <w:rsid w:val="008F12C9"/>
    <w:rsid w:val="008F723C"/>
    <w:rsid w:val="008F73A8"/>
    <w:rsid w:val="008F74D7"/>
    <w:rsid w:val="008F752C"/>
    <w:rsid w:val="00902A54"/>
    <w:rsid w:val="00904DA5"/>
    <w:rsid w:val="00904FFC"/>
    <w:rsid w:val="00906211"/>
    <w:rsid w:val="0090675F"/>
    <w:rsid w:val="00906F8C"/>
    <w:rsid w:val="00907801"/>
    <w:rsid w:val="0091047C"/>
    <w:rsid w:val="00910CAE"/>
    <w:rsid w:val="00911F9E"/>
    <w:rsid w:val="009121D1"/>
    <w:rsid w:val="009141A1"/>
    <w:rsid w:val="0091672F"/>
    <w:rsid w:val="009223C5"/>
    <w:rsid w:val="00922BC8"/>
    <w:rsid w:val="00930622"/>
    <w:rsid w:val="0093183E"/>
    <w:rsid w:val="00933172"/>
    <w:rsid w:val="00933500"/>
    <w:rsid w:val="00935280"/>
    <w:rsid w:val="009414EF"/>
    <w:rsid w:val="00941DA7"/>
    <w:rsid w:val="00942136"/>
    <w:rsid w:val="00942E23"/>
    <w:rsid w:val="00942EC6"/>
    <w:rsid w:val="00942FB7"/>
    <w:rsid w:val="009442FC"/>
    <w:rsid w:val="00950B83"/>
    <w:rsid w:val="00955414"/>
    <w:rsid w:val="00956B5C"/>
    <w:rsid w:val="00962279"/>
    <w:rsid w:val="00963256"/>
    <w:rsid w:val="0096420F"/>
    <w:rsid w:val="0096470D"/>
    <w:rsid w:val="00965A19"/>
    <w:rsid w:val="00967AB9"/>
    <w:rsid w:val="009720EA"/>
    <w:rsid w:val="009723A2"/>
    <w:rsid w:val="0097332C"/>
    <w:rsid w:val="0097697C"/>
    <w:rsid w:val="00984CD9"/>
    <w:rsid w:val="0098708E"/>
    <w:rsid w:val="0098754E"/>
    <w:rsid w:val="009907F2"/>
    <w:rsid w:val="00993147"/>
    <w:rsid w:val="00993287"/>
    <w:rsid w:val="00993FD8"/>
    <w:rsid w:val="00995EF6"/>
    <w:rsid w:val="009A08BD"/>
    <w:rsid w:val="009A28EE"/>
    <w:rsid w:val="009A4C89"/>
    <w:rsid w:val="009A5602"/>
    <w:rsid w:val="009A56D7"/>
    <w:rsid w:val="009A79A6"/>
    <w:rsid w:val="009B1A4F"/>
    <w:rsid w:val="009B2D8D"/>
    <w:rsid w:val="009C1F59"/>
    <w:rsid w:val="009C22E0"/>
    <w:rsid w:val="009C62E0"/>
    <w:rsid w:val="009C7F68"/>
    <w:rsid w:val="009D0C98"/>
    <w:rsid w:val="009D0F6E"/>
    <w:rsid w:val="009D0FF3"/>
    <w:rsid w:val="009D1DDD"/>
    <w:rsid w:val="009D5E06"/>
    <w:rsid w:val="009E1AC3"/>
    <w:rsid w:val="009E1BE6"/>
    <w:rsid w:val="009E219A"/>
    <w:rsid w:val="009E2C3E"/>
    <w:rsid w:val="009E2C53"/>
    <w:rsid w:val="009E2FB6"/>
    <w:rsid w:val="009F032B"/>
    <w:rsid w:val="009F12F2"/>
    <w:rsid w:val="009F2958"/>
    <w:rsid w:val="009F2E42"/>
    <w:rsid w:val="009F3AA3"/>
    <w:rsid w:val="009F590E"/>
    <w:rsid w:val="009F63BC"/>
    <w:rsid w:val="009F6E40"/>
    <w:rsid w:val="00A032CB"/>
    <w:rsid w:val="00A05752"/>
    <w:rsid w:val="00A10328"/>
    <w:rsid w:val="00A13621"/>
    <w:rsid w:val="00A15584"/>
    <w:rsid w:val="00A15A99"/>
    <w:rsid w:val="00A174B4"/>
    <w:rsid w:val="00A20858"/>
    <w:rsid w:val="00A233F4"/>
    <w:rsid w:val="00A24419"/>
    <w:rsid w:val="00A274FF"/>
    <w:rsid w:val="00A31161"/>
    <w:rsid w:val="00A32190"/>
    <w:rsid w:val="00A32A2A"/>
    <w:rsid w:val="00A33ADE"/>
    <w:rsid w:val="00A3561F"/>
    <w:rsid w:val="00A35FD1"/>
    <w:rsid w:val="00A40618"/>
    <w:rsid w:val="00A413D2"/>
    <w:rsid w:val="00A449CE"/>
    <w:rsid w:val="00A45BF7"/>
    <w:rsid w:val="00A47D29"/>
    <w:rsid w:val="00A51514"/>
    <w:rsid w:val="00A52ADD"/>
    <w:rsid w:val="00A55208"/>
    <w:rsid w:val="00A57621"/>
    <w:rsid w:val="00A606DA"/>
    <w:rsid w:val="00A61B4D"/>
    <w:rsid w:val="00A62B78"/>
    <w:rsid w:val="00A6461E"/>
    <w:rsid w:val="00A67BC5"/>
    <w:rsid w:val="00A719CE"/>
    <w:rsid w:val="00A731A1"/>
    <w:rsid w:val="00A775AD"/>
    <w:rsid w:val="00A84097"/>
    <w:rsid w:val="00A84AC1"/>
    <w:rsid w:val="00A85D43"/>
    <w:rsid w:val="00A90E57"/>
    <w:rsid w:val="00A9423A"/>
    <w:rsid w:val="00A955FF"/>
    <w:rsid w:val="00A96AA8"/>
    <w:rsid w:val="00A9711B"/>
    <w:rsid w:val="00AA02B0"/>
    <w:rsid w:val="00AA219B"/>
    <w:rsid w:val="00AA5938"/>
    <w:rsid w:val="00AA6070"/>
    <w:rsid w:val="00AB0E80"/>
    <w:rsid w:val="00AB637F"/>
    <w:rsid w:val="00AB75F9"/>
    <w:rsid w:val="00AC082C"/>
    <w:rsid w:val="00AC3795"/>
    <w:rsid w:val="00AD0295"/>
    <w:rsid w:val="00AD2977"/>
    <w:rsid w:val="00AD449C"/>
    <w:rsid w:val="00AD674E"/>
    <w:rsid w:val="00AD6FAF"/>
    <w:rsid w:val="00AD76BF"/>
    <w:rsid w:val="00AE1F97"/>
    <w:rsid w:val="00AE29B5"/>
    <w:rsid w:val="00AE36BE"/>
    <w:rsid w:val="00AE3BD8"/>
    <w:rsid w:val="00AE4EF1"/>
    <w:rsid w:val="00AE5624"/>
    <w:rsid w:val="00AE5F46"/>
    <w:rsid w:val="00AE6F0E"/>
    <w:rsid w:val="00AE72F0"/>
    <w:rsid w:val="00AE76A1"/>
    <w:rsid w:val="00AF368A"/>
    <w:rsid w:val="00B020F4"/>
    <w:rsid w:val="00B04C21"/>
    <w:rsid w:val="00B05963"/>
    <w:rsid w:val="00B05AE7"/>
    <w:rsid w:val="00B0785E"/>
    <w:rsid w:val="00B078B3"/>
    <w:rsid w:val="00B10118"/>
    <w:rsid w:val="00B11802"/>
    <w:rsid w:val="00B12E77"/>
    <w:rsid w:val="00B13BB8"/>
    <w:rsid w:val="00B21681"/>
    <w:rsid w:val="00B2208B"/>
    <w:rsid w:val="00B221A1"/>
    <w:rsid w:val="00B22DC5"/>
    <w:rsid w:val="00B2627F"/>
    <w:rsid w:val="00B30A63"/>
    <w:rsid w:val="00B31367"/>
    <w:rsid w:val="00B31E4A"/>
    <w:rsid w:val="00B3304B"/>
    <w:rsid w:val="00B40E83"/>
    <w:rsid w:val="00B41A29"/>
    <w:rsid w:val="00B44527"/>
    <w:rsid w:val="00B4698C"/>
    <w:rsid w:val="00B470CE"/>
    <w:rsid w:val="00B51993"/>
    <w:rsid w:val="00B53370"/>
    <w:rsid w:val="00B5492F"/>
    <w:rsid w:val="00B56ABC"/>
    <w:rsid w:val="00B644B7"/>
    <w:rsid w:val="00B658DD"/>
    <w:rsid w:val="00B7165D"/>
    <w:rsid w:val="00B7284F"/>
    <w:rsid w:val="00B72E9E"/>
    <w:rsid w:val="00B73A10"/>
    <w:rsid w:val="00B75970"/>
    <w:rsid w:val="00B769EA"/>
    <w:rsid w:val="00B77446"/>
    <w:rsid w:val="00B82FEC"/>
    <w:rsid w:val="00B91A21"/>
    <w:rsid w:val="00B9485A"/>
    <w:rsid w:val="00B95440"/>
    <w:rsid w:val="00BA4040"/>
    <w:rsid w:val="00BB0DA8"/>
    <w:rsid w:val="00BB0F7B"/>
    <w:rsid w:val="00BB31AB"/>
    <w:rsid w:val="00BB4632"/>
    <w:rsid w:val="00BB5DB6"/>
    <w:rsid w:val="00BC6937"/>
    <w:rsid w:val="00BD13A9"/>
    <w:rsid w:val="00BD19B4"/>
    <w:rsid w:val="00BD733D"/>
    <w:rsid w:val="00BE12C0"/>
    <w:rsid w:val="00BE16FD"/>
    <w:rsid w:val="00BE2089"/>
    <w:rsid w:val="00BE2B4D"/>
    <w:rsid w:val="00BE2C7E"/>
    <w:rsid w:val="00BE34A1"/>
    <w:rsid w:val="00BE36CB"/>
    <w:rsid w:val="00BE3D70"/>
    <w:rsid w:val="00BE4387"/>
    <w:rsid w:val="00BE6603"/>
    <w:rsid w:val="00BF2C9A"/>
    <w:rsid w:val="00BF3AC7"/>
    <w:rsid w:val="00BF4179"/>
    <w:rsid w:val="00BF5457"/>
    <w:rsid w:val="00C0167A"/>
    <w:rsid w:val="00C04F14"/>
    <w:rsid w:val="00C069AC"/>
    <w:rsid w:val="00C105BC"/>
    <w:rsid w:val="00C10E5B"/>
    <w:rsid w:val="00C113E3"/>
    <w:rsid w:val="00C11A46"/>
    <w:rsid w:val="00C13937"/>
    <w:rsid w:val="00C14718"/>
    <w:rsid w:val="00C15CC0"/>
    <w:rsid w:val="00C16681"/>
    <w:rsid w:val="00C166E3"/>
    <w:rsid w:val="00C17766"/>
    <w:rsid w:val="00C17CC7"/>
    <w:rsid w:val="00C23D71"/>
    <w:rsid w:val="00C315DE"/>
    <w:rsid w:val="00C3460B"/>
    <w:rsid w:val="00C34C98"/>
    <w:rsid w:val="00C35FFF"/>
    <w:rsid w:val="00C36544"/>
    <w:rsid w:val="00C42B54"/>
    <w:rsid w:val="00C43D5A"/>
    <w:rsid w:val="00C4756D"/>
    <w:rsid w:val="00C502A0"/>
    <w:rsid w:val="00C526D2"/>
    <w:rsid w:val="00C533F1"/>
    <w:rsid w:val="00C5363A"/>
    <w:rsid w:val="00C54780"/>
    <w:rsid w:val="00C555BC"/>
    <w:rsid w:val="00C621AA"/>
    <w:rsid w:val="00C631C9"/>
    <w:rsid w:val="00C634B6"/>
    <w:rsid w:val="00C678E7"/>
    <w:rsid w:val="00C77528"/>
    <w:rsid w:val="00C8114A"/>
    <w:rsid w:val="00C838A7"/>
    <w:rsid w:val="00C86529"/>
    <w:rsid w:val="00C9098B"/>
    <w:rsid w:val="00C90C3A"/>
    <w:rsid w:val="00C92C99"/>
    <w:rsid w:val="00C93105"/>
    <w:rsid w:val="00C9352F"/>
    <w:rsid w:val="00C94871"/>
    <w:rsid w:val="00C95AE1"/>
    <w:rsid w:val="00C9636F"/>
    <w:rsid w:val="00CA0DAD"/>
    <w:rsid w:val="00CA0F7B"/>
    <w:rsid w:val="00CA6391"/>
    <w:rsid w:val="00CA698B"/>
    <w:rsid w:val="00CB0887"/>
    <w:rsid w:val="00CB0FE7"/>
    <w:rsid w:val="00CB2037"/>
    <w:rsid w:val="00CB25D4"/>
    <w:rsid w:val="00CB3D75"/>
    <w:rsid w:val="00CB3E29"/>
    <w:rsid w:val="00CB3FF9"/>
    <w:rsid w:val="00CC2036"/>
    <w:rsid w:val="00CC3CB7"/>
    <w:rsid w:val="00CC4CBB"/>
    <w:rsid w:val="00CC639A"/>
    <w:rsid w:val="00CD0C69"/>
    <w:rsid w:val="00CD1144"/>
    <w:rsid w:val="00CD2273"/>
    <w:rsid w:val="00CD2459"/>
    <w:rsid w:val="00CD6CB3"/>
    <w:rsid w:val="00CE1E06"/>
    <w:rsid w:val="00CE5ED3"/>
    <w:rsid w:val="00CF0B57"/>
    <w:rsid w:val="00CF0B6D"/>
    <w:rsid w:val="00CF3CBB"/>
    <w:rsid w:val="00CF3E3D"/>
    <w:rsid w:val="00CF70F2"/>
    <w:rsid w:val="00D01603"/>
    <w:rsid w:val="00D0660E"/>
    <w:rsid w:val="00D11321"/>
    <w:rsid w:val="00D1211A"/>
    <w:rsid w:val="00D14887"/>
    <w:rsid w:val="00D14E5F"/>
    <w:rsid w:val="00D2187A"/>
    <w:rsid w:val="00D26568"/>
    <w:rsid w:val="00D27868"/>
    <w:rsid w:val="00D327B0"/>
    <w:rsid w:val="00D34357"/>
    <w:rsid w:val="00D34B83"/>
    <w:rsid w:val="00D415BB"/>
    <w:rsid w:val="00D43734"/>
    <w:rsid w:val="00D47E52"/>
    <w:rsid w:val="00D51B53"/>
    <w:rsid w:val="00D51B87"/>
    <w:rsid w:val="00D51DB7"/>
    <w:rsid w:val="00D52E13"/>
    <w:rsid w:val="00D52FD9"/>
    <w:rsid w:val="00D561F9"/>
    <w:rsid w:val="00D574A2"/>
    <w:rsid w:val="00D62694"/>
    <w:rsid w:val="00D633D2"/>
    <w:rsid w:val="00D658B9"/>
    <w:rsid w:val="00D707AC"/>
    <w:rsid w:val="00D70FC5"/>
    <w:rsid w:val="00D74F31"/>
    <w:rsid w:val="00D771F8"/>
    <w:rsid w:val="00D81EE5"/>
    <w:rsid w:val="00D828DF"/>
    <w:rsid w:val="00D85F63"/>
    <w:rsid w:val="00D87316"/>
    <w:rsid w:val="00D92E88"/>
    <w:rsid w:val="00D9689A"/>
    <w:rsid w:val="00D96A5F"/>
    <w:rsid w:val="00D97046"/>
    <w:rsid w:val="00DA01A2"/>
    <w:rsid w:val="00DA3CBC"/>
    <w:rsid w:val="00DA6B0B"/>
    <w:rsid w:val="00DA7B84"/>
    <w:rsid w:val="00DB1BF5"/>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6621"/>
    <w:rsid w:val="00DE70F7"/>
    <w:rsid w:val="00DE7840"/>
    <w:rsid w:val="00DF1F92"/>
    <w:rsid w:val="00DF3F25"/>
    <w:rsid w:val="00DF5C1A"/>
    <w:rsid w:val="00E00C04"/>
    <w:rsid w:val="00E07FFE"/>
    <w:rsid w:val="00E12926"/>
    <w:rsid w:val="00E137AB"/>
    <w:rsid w:val="00E138F9"/>
    <w:rsid w:val="00E171BD"/>
    <w:rsid w:val="00E20B89"/>
    <w:rsid w:val="00E20B8A"/>
    <w:rsid w:val="00E22D1F"/>
    <w:rsid w:val="00E23317"/>
    <w:rsid w:val="00E2543F"/>
    <w:rsid w:val="00E26171"/>
    <w:rsid w:val="00E32C80"/>
    <w:rsid w:val="00E343BA"/>
    <w:rsid w:val="00E37996"/>
    <w:rsid w:val="00E44819"/>
    <w:rsid w:val="00E476B2"/>
    <w:rsid w:val="00E5177B"/>
    <w:rsid w:val="00E51DB6"/>
    <w:rsid w:val="00E53822"/>
    <w:rsid w:val="00E55260"/>
    <w:rsid w:val="00E555CD"/>
    <w:rsid w:val="00E569DD"/>
    <w:rsid w:val="00E62AD9"/>
    <w:rsid w:val="00E63720"/>
    <w:rsid w:val="00E66A63"/>
    <w:rsid w:val="00E67CB2"/>
    <w:rsid w:val="00E705DB"/>
    <w:rsid w:val="00E70678"/>
    <w:rsid w:val="00E71C35"/>
    <w:rsid w:val="00E71EB3"/>
    <w:rsid w:val="00E759C1"/>
    <w:rsid w:val="00E8017C"/>
    <w:rsid w:val="00E8147B"/>
    <w:rsid w:val="00E814EE"/>
    <w:rsid w:val="00E81848"/>
    <w:rsid w:val="00E82894"/>
    <w:rsid w:val="00E86E72"/>
    <w:rsid w:val="00E93D64"/>
    <w:rsid w:val="00E95A70"/>
    <w:rsid w:val="00E966A3"/>
    <w:rsid w:val="00EA0399"/>
    <w:rsid w:val="00EA4CD1"/>
    <w:rsid w:val="00EA50C2"/>
    <w:rsid w:val="00EA6833"/>
    <w:rsid w:val="00EB1DBD"/>
    <w:rsid w:val="00EB2D9B"/>
    <w:rsid w:val="00EB5286"/>
    <w:rsid w:val="00EC01C2"/>
    <w:rsid w:val="00EC08E4"/>
    <w:rsid w:val="00EC2703"/>
    <w:rsid w:val="00EC4463"/>
    <w:rsid w:val="00EC4CA6"/>
    <w:rsid w:val="00EC6890"/>
    <w:rsid w:val="00ED0040"/>
    <w:rsid w:val="00ED108E"/>
    <w:rsid w:val="00ED1300"/>
    <w:rsid w:val="00ED4495"/>
    <w:rsid w:val="00ED57DF"/>
    <w:rsid w:val="00ED6336"/>
    <w:rsid w:val="00ED6B4A"/>
    <w:rsid w:val="00ED7E4B"/>
    <w:rsid w:val="00EE2478"/>
    <w:rsid w:val="00EE255D"/>
    <w:rsid w:val="00EE25C5"/>
    <w:rsid w:val="00EE2D01"/>
    <w:rsid w:val="00EE3526"/>
    <w:rsid w:val="00EE4A56"/>
    <w:rsid w:val="00EE6296"/>
    <w:rsid w:val="00EF0739"/>
    <w:rsid w:val="00EF0C2F"/>
    <w:rsid w:val="00EF0EB4"/>
    <w:rsid w:val="00EF1F02"/>
    <w:rsid w:val="00EF2B93"/>
    <w:rsid w:val="00EF2FE4"/>
    <w:rsid w:val="00EF5179"/>
    <w:rsid w:val="00EF550A"/>
    <w:rsid w:val="00EF5AC9"/>
    <w:rsid w:val="00F0088B"/>
    <w:rsid w:val="00F021F6"/>
    <w:rsid w:val="00F047DB"/>
    <w:rsid w:val="00F10D74"/>
    <w:rsid w:val="00F11EB7"/>
    <w:rsid w:val="00F13206"/>
    <w:rsid w:val="00F141C2"/>
    <w:rsid w:val="00F16B94"/>
    <w:rsid w:val="00F220D7"/>
    <w:rsid w:val="00F22C19"/>
    <w:rsid w:val="00F23077"/>
    <w:rsid w:val="00F260CD"/>
    <w:rsid w:val="00F26B44"/>
    <w:rsid w:val="00F277CB"/>
    <w:rsid w:val="00F30DF6"/>
    <w:rsid w:val="00F33EB3"/>
    <w:rsid w:val="00F354B4"/>
    <w:rsid w:val="00F355B6"/>
    <w:rsid w:val="00F35E0F"/>
    <w:rsid w:val="00F37334"/>
    <w:rsid w:val="00F37ADA"/>
    <w:rsid w:val="00F40549"/>
    <w:rsid w:val="00F417D6"/>
    <w:rsid w:val="00F43158"/>
    <w:rsid w:val="00F46C28"/>
    <w:rsid w:val="00F5107C"/>
    <w:rsid w:val="00F522A8"/>
    <w:rsid w:val="00F52427"/>
    <w:rsid w:val="00F52963"/>
    <w:rsid w:val="00F5315A"/>
    <w:rsid w:val="00F53B24"/>
    <w:rsid w:val="00F61ABC"/>
    <w:rsid w:val="00F61B83"/>
    <w:rsid w:val="00F639A4"/>
    <w:rsid w:val="00F644DB"/>
    <w:rsid w:val="00F64D3C"/>
    <w:rsid w:val="00F67317"/>
    <w:rsid w:val="00F70C50"/>
    <w:rsid w:val="00F74775"/>
    <w:rsid w:val="00F74FB6"/>
    <w:rsid w:val="00F7542B"/>
    <w:rsid w:val="00F757A3"/>
    <w:rsid w:val="00F76936"/>
    <w:rsid w:val="00F76A15"/>
    <w:rsid w:val="00F77846"/>
    <w:rsid w:val="00F77F65"/>
    <w:rsid w:val="00F860BE"/>
    <w:rsid w:val="00F87280"/>
    <w:rsid w:val="00F92D16"/>
    <w:rsid w:val="00F9653D"/>
    <w:rsid w:val="00F977DE"/>
    <w:rsid w:val="00FA0C34"/>
    <w:rsid w:val="00FA1B92"/>
    <w:rsid w:val="00FA23F5"/>
    <w:rsid w:val="00FA7E1B"/>
    <w:rsid w:val="00FB043E"/>
    <w:rsid w:val="00FB0D7E"/>
    <w:rsid w:val="00FB26DF"/>
    <w:rsid w:val="00FB4169"/>
    <w:rsid w:val="00FB4736"/>
    <w:rsid w:val="00FB4D49"/>
    <w:rsid w:val="00FB68F2"/>
    <w:rsid w:val="00FB7BB3"/>
    <w:rsid w:val="00FC186D"/>
    <w:rsid w:val="00FC4440"/>
    <w:rsid w:val="00FC55A8"/>
    <w:rsid w:val="00FC6CA2"/>
    <w:rsid w:val="00FD0536"/>
    <w:rsid w:val="00FD4892"/>
    <w:rsid w:val="00FD76B6"/>
    <w:rsid w:val="00FE1D28"/>
    <w:rsid w:val="00FE31DE"/>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 w:type="paragraph" w:customStyle="1" w:styleId="RAN1bullet1">
    <w:name w:val="RAN1 bullet1"/>
    <w:basedOn w:val="Normal"/>
    <w:link w:val="RAN1bullet1Char"/>
    <w:qFormat/>
    <w:rsid w:val="00FE1D28"/>
    <w:pPr>
      <w:numPr>
        <w:numId w:val="41"/>
      </w:num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FE1D28"/>
    <w:pPr>
      <w:numPr>
        <w:ilvl w:val="1"/>
        <w:numId w:val="42"/>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FE1D28"/>
    <w:rPr>
      <w:rFonts w:ascii="Times" w:eastAsia="Batang" w:hAnsi="Times" w:cs="Times New Roman"/>
      <w:kern w:val="0"/>
      <w:sz w:val="20"/>
      <w:szCs w:val="24"/>
      <w:lang w:val="en-GB" w:eastAsia="x-none"/>
    </w:rPr>
  </w:style>
  <w:style w:type="character" w:customStyle="1" w:styleId="RAN1bullet2Char">
    <w:name w:val="RAN1 bullet2 Char"/>
    <w:link w:val="RAN1bullet2"/>
    <w:rsid w:val="00FE1D28"/>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2717-82E1-4B67-BA7E-FB784F21A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2</cp:revision>
  <dcterms:created xsi:type="dcterms:W3CDTF">2017-11-17T10:20:00Z</dcterms:created>
  <dcterms:modified xsi:type="dcterms:W3CDTF">2017-11-17T10:20:00Z</dcterms:modified>
</cp:coreProperties>
</file>